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01" w:rsidRDefault="007E6601" w:rsidP="007E6601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E6601" w:rsidRPr="001E2BDC" w:rsidRDefault="007E6601" w:rsidP="007E6601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ТБбз-215</w:t>
      </w:r>
    </w:p>
    <w:p w:rsidR="007E6601" w:rsidRPr="001E2BDC" w:rsidRDefault="007E6601" w:rsidP="007E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7E6601" w:rsidRPr="001E2BDC" w:rsidRDefault="007E6601" w:rsidP="007E6601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7E6601" w:rsidRDefault="007E6601" w:rsidP="007E6601">
      <w:pPr>
        <w:jc w:val="center"/>
        <w:rPr>
          <w:b/>
        </w:rPr>
      </w:pPr>
    </w:p>
    <w:tbl>
      <w:tblPr>
        <w:tblW w:w="8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3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E3DC0" w:rsidRPr="007E3DC0" w:rsidTr="00555273">
        <w:trPr>
          <w:cantSplit/>
          <w:trHeight w:val="3107"/>
        </w:trPr>
        <w:tc>
          <w:tcPr>
            <w:tcW w:w="479" w:type="dxa"/>
            <w:shd w:val="clear" w:color="auto" w:fill="auto"/>
            <w:vAlign w:val="center"/>
          </w:tcPr>
          <w:p w:rsidR="007E3DC0" w:rsidRPr="007E3DC0" w:rsidRDefault="007E3DC0" w:rsidP="007E3DC0">
            <w:pPr>
              <w:ind w:left="720"/>
              <w:jc w:val="center"/>
              <w:rPr>
                <w:b/>
              </w:rPr>
            </w:pPr>
            <w:r w:rsidRPr="007E3DC0">
              <w:rPr>
                <w:b/>
              </w:rPr>
              <w:t xml:space="preserve">№ </w:t>
            </w:r>
            <w:proofErr w:type="gramStart"/>
            <w:r w:rsidRPr="007E3DC0">
              <w:rPr>
                <w:b/>
              </w:rPr>
              <w:t>п</w:t>
            </w:r>
            <w:proofErr w:type="gramEnd"/>
            <w:r w:rsidRPr="007E3DC0">
              <w:rPr>
                <w:b/>
              </w:rPr>
              <w:t>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E3DC0" w:rsidRPr="007E3DC0" w:rsidRDefault="007E3DC0" w:rsidP="007E3DC0">
            <w:pPr>
              <w:jc w:val="center"/>
              <w:rPr>
                <w:b/>
              </w:rPr>
            </w:pPr>
            <w:r w:rsidRPr="007E3DC0">
              <w:rPr>
                <w:b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Иностранный язык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История России</w:t>
            </w:r>
          </w:p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Математика</w:t>
            </w:r>
          </w:p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Русский язык и культура речи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Физическая культура и спорт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Основы управления профессиональной деятельностью</w:t>
            </w:r>
          </w:p>
        </w:tc>
        <w:tc>
          <w:tcPr>
            <w:tcW w:w="624" w:type="dxa"/>
            <w:textDirection w:val="btL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Экология</w:t>
            </w:r>
          </w:p>
        </w:tc>
        <w:tc>
          <w:tcPr>
            <w:tcW w:w="624" w:type="dxa"/>
            <w:textDirection w:val="btL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Русский язык</w:t>
            </w:r>
          </w:p>
        </w:tc>
        <w:tc>
          <w:tcPr>
            <w:tcW w:w="624" w:type="dxa"/>
            <w:textDirection w:val="btL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Введение в специальность</w:t>
            </w:r>
          </w:p>
        </w:tc>
      </w:tr>
      <w:tr w:rsidR="00002B1D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002B1D" w:rsidRPr="007E3DC0" w:rsidRDefault="00002B1D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002B1D" w:rsidRPr="007E3DC0" w:rsidRDefault="00002B1D" w:rsidP="007E3DC0">
            <w:proofErr w:type="spellStart"/>
            <w:r w:rsidRPr="007E3DC0">
              <w:t>Бабанаков</w:t>
            </w:r>
            <w:proofErr w:type="spellEnd"/>
            <w:r w:rsidRPr="007E3DC0">
              <w:t xml:space="preserve"> И.Г.</w:t>
            </w: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63799C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63799C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7E3DC0" w:rsidRDefault="00002B1D" w:rsidP="007E3DC0">
            <w:pPr>
              <w:jc w:val="center"/>
            </w:pPr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Бызова</w:t>
            </w:r>
            <w:proofErr w:type="spellEnd"/>
            <w:r w:rsidRPr="007E3DC0">
              <w:t xml:space="preserve"> И.М.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Гадильшин</w:t>
            </w:r>
            <w:proofErr w:type="spellEnd"/>
            <w:r w:rsidRPr="007E3DC0">
              <w:t xml:space="preserve"> Е.М.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Григорьев А.В.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Дорохов А.И.</w:t>
            </w: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Дружко</w:t>
            </w:r>
            <w:proofErr w:type="spellEnd"/>
            <w:r w:rsidRPr="007E3DC0">
              <w:t xml:space="preserve"> М.С.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Жмура</w:t>
            </w:r>
            <w:proofErr w:type="spellEnd"/>
            <w:r w:rsidRPr="007E3DC0">
              <w:t xml:space="preserve"> М.С.</w:t>
            </w:r>
          </w:p>
        </w:tc>
        <w:tc>
          <w:tcPr>
            <w:tcW w:w="624" w:type="dxa"/>
          </w:tcPr>
          <w:p w:rsidR="0097148C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Default="0097148C" w:rsidP="00555273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Ильиченко С.А.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Котенков Д.З.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Криницин</w:t>
            </w:r>
            <w:proofErr w:type="spellEnd"/>
            <w:r w:rsidRPr="007E3DC0">
              <w:t xml:space="preserve"> А.С.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Кудашкин</w:t>
            </w:r>
            <w:proofErr w:type="spellEnd"/>
            <w:r w:rsidRPr="007E3DC0">
              <w:t xml:space="preserve"> К.Ю.</w:t>
            </w: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Никишова К.В.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Pr>
              <w:jc w:val="both"/>
            </w:pPr>
            <w:proofErr w:type="spellStart"/>
            <w:r w:rsidRPr="007E3DC0">
              <w:t>Петришин</w:t>
            </w:r>
            <w:proofErr w:type="spellEnd"/>
            <w:r w:rsidRPr="007E3DC0">
              <w:t xml:space="preserve"> С.А.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Плешаков Е.В.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Третьяков А.В.</w:t>
            </w: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Холодцова</w:t>
            </w:r>
            <w:proofErr w:type="spellEnd"/>
            <w:r w:rsidRPr="007E3DC0">
              <w:t xml:space="preserve"> К.О.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Шевченко А.П.</w:t>
            </w: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7E3DC0" w:rsidRDefault="007E3DC0">
      <w:bookmarkStart w:id="0" w:name="_GoBack"/>
      <w:bookmarkEnd w:id="0"/>
    </w:p>
    <w:sectPr w:rsidR="007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4F0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6"/>
    <w:rsid w:val="00002B1D"/>
    <w:rsid w:val="00136B76"/>
    <w:rsid w:val="002F4270"/>
    <w:rsid w:val="007E3DC0"/>
    <w:rsid w:val="007E6601"/>
    <w:rsid w:val="0097148C"/>
    <w:rsid w:val="009F7B6B"/>
    <w:rsid w:val="00C13EC5"/>
    <w:rsid w:val="00D1389E"/>
    <w:rsid w:val="00EA514F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14</cp:revision>
  <dcterms:created xsi:type="dcterms:W3CDTF">2022-01-13T01:30:00Z</dcterms:created>
  <dcterms:modified xsi:type="dcterms:W3CDTF">2022-02-08T07:20:00Z</dcterms:modified>
</cp:coreProperties>
</file>