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74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537DE" w:rsidRPr="00115B61" w:rsidRDefault="006E7282" w:rsidP="0035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E85">
        <w:rPr>
          <w:rFonts w:ascii="Times New Roman" w:hAnsi="Times New Roman" w:cs="Times New Roman"/>
          <w:b/>
          <w:sz w:val="28"/>
          <w:szCs w:val="28"/>
        </w:rPr>
        <w:t>9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7E85">
        <w:rPr>
          <w:rFonts w:ascii="Times New Roman" w:hAnsi="Times New Roman" w:cs="Times New Roman"/>
          <w:b/>
          <w:sz w:val="28"/>
          <w:szCs w:val="28"/>
        </w:rPr>
        <w:t>2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.202</w:t>
      </w:r>
      <w:r w:rsidR="00BF7A14">
        <w:rPr>
          <w:rFonts w:ascii="Times New Roman" w:hAnsi="Times New Roman" w:cs="Times New Roman"/>
          <w:b/>
          <w:sz w:val="28"/>
          <w:szCs w:val="28"/>
        </w:rPr>
        <w:t>3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45E5" w:rsidRPr="006E7282" w:rsidRDefault="004745E5" w:rsidP="008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85" w:rsidRPr="00747E85" w:rsidRDefault="00747E85" w:rsidP="00747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Отчеты зав. кафедрами об исполнении показателей комплексного плана за 2023 год. Утверждение показателей работы кафедр на 2024 год.</w:t>
      </w:r>
    </w:p>
    <w:p w:rsidR="00747E85" w:rsidRPr="00747E85" w:rsidRDefault="00747E85" w:rsidP="0074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E85" w:rsidRPr="00747E85" w:rsidRDefault="00747E85" w:rsidP="00747E85">
      <w:pPr>
        <w:ind w:firstLine="708"/>
        <w:jc w:val="both"/>
        <w:rPr>
          <w:sz w:val="28"/>
          <w:szCs w:val="28"/>
        </w:rPr>
      </w:pPr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зав. кафедрами – </w:t>
      </w:r>
      <w:proofErr w:type="spellStart"/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Верчагина</w:t>
      </w:r>
      <w:proofErr w:type="spellEnd"/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И.Ю., Белов В.Ф.</w:t>
      </w:r>
    </w:p>
    <w:p w:rsidR="00747E85" w:rsidRPr="00747E85" w:rsidRDefault="00747E85" w:rsidP="00747E85">
      <w:pPr>
        <w:spacing w:after="0" w:line="240" w:lineRule="auto"/>
        <w:jc w:val="both"/>
        <w:rPr>
          <w:sz w:val="28"/>
          <w:szCs w:val="28"/>
        </w:rPr>
      </w:pPr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Анализ мероприятий в рамках процедуры государственной аккредитации по ОПОП 09.02.07 «Информационные системы и программирование», ОПОП 09.03.03 «Прикладная информатика в экономике».</w:t>
      </w: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заместитель директора по учебной работе, совмещающая должность директора филиала </w:t>
      </w:r>
      <w:proofErr w:type="spellStart"/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Долганова Ж.А.</w:t>
      </w:r>
    </w:p>
    <w:p w:rsidR="00747E85" w:rsidRPr="00747E85" w:rsidRDefault="00747E85" w:rsidP="0074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E85" w:rsidRPr="00747E85" w:rsidRDefault="00747E85" w:rsidP="00747E85">
      <w:pPr>
        <w:spacing w:after="0" w:line="240" w:lineRule="auto"/>
        <w:jc w:val="both"/>
        <w:rPr>
          <w:sz w:val="28"/>
          <w:szCs w:val="28"/>
        </w:rPr>
      </w:pPr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Об обеспечении требований ФГОС ВО ОПОП к электронной информационно-образовательной среде филиала. О привидении сайта филиала требованиям ФГОС, </w:t>
      </w:r>
      <w:proofErr w:type="spellStart"/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аккредитационного</w:t>
      </w:r>
      <w:proofErr w:type="spellEnd"/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мониторинга.</w:t>
      </w:r>
    </w:p>
    <w:p w:rsidR="00747E85" w:rsidRPr="00747E85" w:rsidRDefault="00747E85" w:rsidP="00747E85">
      <w:pPr>
        <w:spacing w:after="0" w:line="240" w:lineRule="auto"/>
        <w:jc w:val="both"/>
        <w:rPr>
          <w:sz w:val="28"/>
          <w:szCs w:val="28"/>
        </w:rPr>
      </w:pP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sz w:val="28"/>
          <w:szCs w:val="28"/>
        </w:rPr>
      </w:pPr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начальник учебно-методического отдела – Григорьева А.В., руководитель ЦИТ филиала Мочалов И.М.</w:t>
      </w: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47E85" w:rsidRPr="00747E85" w:rsidRDefault="00747E85" w:rsidP="00747E85">
      <w:pPr>
        <w:spacing w:after="0" w:line="240" w:lineRule="auto"/>
        <w:ind w:firstLine="708"/>
        <w:jc w:val="both"/>
        <w:rPr>
          <w:sz w:val="28"/>
          <w:szCs w:val="28"/>
        </w:rPr>
      </w:pPr>
      <w:r w:rsidRPr="00747E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Разное</w:t>
      </w:r>
      <w:r w:rsidRPr="00747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7E85" w:rsidRDefault="00747E85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7E85" w:rsidRDefault="003537DE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747E85">
        <w:rPr>
          <w:rFonts w:ascii="Times New Roman" w:hAnsi="Times New Roman" w:cs="Times New Roman"/>
          <w:sz w:val="28"/>
          <w:szCs w:val="28"/>
        </w:rPr>
        <w:t xml:space="preserve">заведующих кафедрами филиала </w:t>
      </w:r>
      <w:proofErr w:type="spellStart"/>
      <w:r w:rsidR="00747E85">
        <w:rPr>
          <w:rFonts w:ascii="Times New Roman" w:hAnsi="Times New Roman" w:cs="Times New Roman"/>
          <w:sz w:val="28"/>
          <w:szCs w:val="28"/>
        </w:rPr>
        <w:t>Верчагину</w:t>
      </w:r>
      <w:proofErr w:type="spellEnd"/>
      <w:r w:rsidR="00747E85">
        <w:rPr>
          <w:rFonts w:ascii="Times New Roman" w:hAnsi="Times New Roman" w:cs="Times New Roman"/>
          <w:sz w:val="28"/>
          <w:szCs w:val="28"/>
        </w:rPr>
        <w:t xml:space="preserve"> И.Ю. и Белова В.Ф. Основные данные представлены заведующими кафедрами в сводных таблицах.</w:t>
      </w:r>
    </w:p>
    <w:p w:rsidR="00747E85" w:rsidRPr="00747E85" w:rsidRDefault="00747E85" w:rsidP="00747E85">
      <w:pPr>
        <w:tabs>
          <w:tab w:val="left" w:pos="7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E85">
        <w:rPr>
          <w:rFonts w:ascii="Times New Roman" w:hAnsi="Times New Roman" w:cs="Times New Roman"/>
          <w:sz w:val="28"/>
          <w:szCs w:val="28"/>
        </w:rPr>
        <w:t xml:space="preserve">План-график на 2023 год </w:t>
      </w:r>
    </w:p>
    <w:p w:rsidR="00747E85" w:rsidRPr="00747E85" w:rsidRDefault="00747E85" w:rsidP="00747E85">
      <w:pPr>
        <w:tabs>
          <w:tab w:val="left" w:pos="7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E85">
        <w:rPr>
          <w:rFonts w:ascii="Times New Roman" w:hAnsi="Times New Roman" w:cs="Times New Roman"/>
          <w:sz w:val="28"/>
          <w:szCs w:val="28"/>
        </w:rPr>
        <w:t>кафедры Экономики и информационных технологий</w:t>
      </w:r>
    </w:p>
    <w:p w:rsidR="00747E85" w:rsidRPr="00747E85" w:rsidRDefault="00747E85" w:rsidP="00747E85">
      <w:pPr>
        <w:tabs>
          <w:tab w:val="left" w:pos="7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4783"/>
        <w:gridCol w:w="1417"/>
        <w:gridCol w:w="1562"/>
        <w:gridCol w:w="1876"/>
      </w:tblGrid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оказатель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план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сполнители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статей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Web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of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Science, Scopus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Чупрякова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защищенных диссертаций,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статей в изданиях, входящих в перечень ВАК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Ельцова Е.В.,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Верчагина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И.Ю.,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Колечкина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И.П.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Средний балл аттестата обучающихся (СПО), принятых по его результатам на первый курс в 2023-2024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., балл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4,3 (бюджет)</w:t>
            </w:r>
          </w:p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3,47 (контракт)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сохранности контингента обучающихся, 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Экономическая безопасность 97,2%</w:t>
            </w:r>
          </w:p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Прикладная информатика 81,8%</w:t>
            </w:r>
          </w:p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Информационные системы 96,9%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НПР, возраст которых не более 39 лет, 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поданных заявок на гранты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наград, полученных студентами на научных олимпиадах, конкурсах, выставках, конференция российского и международного уровня, стипендий и грантов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Сюбаева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М.И., Аксененко Е.Г.,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Верчагина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И.Ю., Дорофеева О.Е.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информационных поводов для региональных и федеральных СМИ: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Дорофеева О.Е.,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Лейбутина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Е.В., </w:t>
            </w:r>
            <w:proofErr w:type="spellStart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Верчагина</w:t>
            </w:r>
            <w:proofErr w:type="spellEnd"/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И.Ю.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100% дисциплин/модулей/курсов/программ в составе ОПОП комплектом учебно-методических материалов, позволяющих вести образовательный процесс в дистанционном формате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средств НИОКР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952 тыс.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Мочалов И.М. (2 проекта), </w:t>
            </w:r>
          </w:p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Тихонова О.Е.</w:t>
            </w:r>
          </w:p>
        </w:tc>
      </w:tr>
      <w:tr w:rsidR="00747E85" w:rsidRPr="00747E85" w:rsidTr="00747E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Добровольные пожертвования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7E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 w:rsidP="00747E8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7E85" w:rsidRDefault="00747E85" w:rsidP="0074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85" w:rsidRDefault="00747E85" w:rsidP="00747E85">
      <w:pPr>
        <w:tabs>
          <w:tab w:val="left" w:pos="7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План-график на 2023 год </w:t>
      </w:r>
    </w:p>
    <w:p w:rsidR="00747E85" w:rsidRDefault="00747E85" w:rsidP="00747E85">
      <w:pPr>
        <w:tabs>
          <w:tab w:val="left" w:pos="7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Горного дела</w:t>
      </w:r>
    </w:p>
    <w:p w:rsidR="00747E85" w:rsidRDefault="00747E85" w:rsidP="00747E85">
      <w:pPr>
        <w:tabs>
          <w:tab w:val="left" w:pos="7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592"/>
        <w:gridCol w:w="2018"/>
        <w:gridCol w:w="1746"/>
        <w:gridCol w:w="2269"/>
      </w:tblGrid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Значение план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</w:t>
            </w:r>
            <w:r w:rsidRPr="0074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 of Science</w:t>
            </w: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Бурцев А.Ю., </w:t>
            </w:r>
            <w:proofErr w:type="spellStart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Количество статей ВАК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Бурцев А.Ю.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Средний балл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</w:t>
            </w:r>
            <w:r w:rsidR="005C13D1">
              <w:rPr>
                <w:rFonts w:ascii="Times New Roman" w:hAnsi="Times New Roman" w:cs="Times New Roman"/>
                <w:sz w:val="28"/>
                <w:szCs w:val="28"/>
              </w:rPr>
              <w:t>континге</w:t>
            </w:r>
            <w:r w:rsidR="005C13D1" w:rsidRPr="00747E85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Доля НПР до 39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на РИД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Бурцев А.Ю.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Бурцев А.Ю.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Награды студентов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 Л.И., Белов С.В., Белов В.Ф., Пушкарева Т.Н.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Информация в СМИ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Законнова</w:t>
            </w:r>
            <w:proofErr w:type="spellEnd"/>
            <w:r w:rsidRPr="00747E8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100% обеспечение образовательных программ комплектом документов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Объем средств НИОКР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1 600 000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1 555 000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Аксененко В.В.</w:t>
            </w:r>
          </w:p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Котова Л.Н.</w:t>
            </w:r>
          </w:p>
        </w:tc>
      </w:tr>
      <w:tr w:rsidR="00747E85" w:rsidRPr="00747E85" w:rsidTr="00747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314 000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Белов В.Ф.</w:t>
            </w:r>
          </w:p>
          <w:p w:rsidR="00747E85" w:rsidRPr="00747E85" w:rsidRDefault="0074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85">
              <w:rPr>
                <w:rFonts w:ascii="Times New Roman" w:hAnsi="Times New Roman" w:cs="Times New Roman"/>
                <w:sz w:val="28"/>
                <w:szCs w:val="28"/>
              </w:rPr>
              <w:t>Котова Л.Н.</w:t>
            </w:r>
          </w:p>
        </w:tc>
      </w:tr>
    </w:tbl>
    <w:p w:rsidR="00747E85" w:rsidRDefault="00747E85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E85" w:rsidRDefault="00747E85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D1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директора по учебной работе, совмещающая должность 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Долганова Ж.А. В полном объеме не выполнены работы по формированию учебно-методической документации. В связи с изменением требований к процедуре государственной аккредитации, филиал должен быть обеспечен контрольно-измерительными материалами в полном объеме. Эти материалы должны быть сформированы с обязательным учетом компетенций, соответствующих дисциплине. Еще одним направлением работы кафедр, не в полной мере соответствующим возрастающим требованиям как головного вуза, так и министерства является НИОКР и участие преподавателей и студентов в научно-исследовательских конференциях и научных мероприятиях. </w:t>
      </w: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заведующих кафедрами так же обратить внимание на выполнение такого показателя как возраст ППС.</w:t>
      </w: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3D1" w:rsidRPr="005C13D1" w:rsidRDefault="00747E85" w:rsidP="005C13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учебной работе, совмещающую должность директора филиала </w:t>
      </w:r>
      <w:proofErr w:type="spellStart"/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Долганову Ж.А.</w:t>
      </w:r>
      <w:r w:rsidR="005C1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связи с тем, что заявление и пакет документов для проведения </w:t>
      </w:r>
      <w:r w:rsidR="005C13D1" w:rsidRPr="005C1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процедуры государственной аккредитации по ОПОП 09.02.07 «Информационные системы и программирование», ОПОП 09.03.03 «Прикладная информатика в экономике»</w:t>
      </w:r>
      <w:r w:rsidR="005C1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находятся в стадии рассмотрения в </w:t>
      </w:r>
      <w:proofErr w:type="spellStart"/>
      <w:r w:rsidR="005C1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Россакредагентстве</w:t>
      </w:r>
      <w:proofErr w:type="spellEnd"/>
      <w:r w:rsidR="005C1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предлагаю членам Ученого совета вернуться к рассмотрению данного вопроса на следующем заседании Ученого совета. </w:t>
      </w: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0DE3" w:rsidRDefault="005C13D1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слушали руковод</w:t>
      </w:r>
      <w:r w:rsidR="00820DE3">
        <w:rPr>
          <w:rFonts w:ascii="Times New Roman" w:hAnsi="Times New Roman" w:cs="Times New Roman"/>
          <w:sz w:val="28"/>
          <w:szCs w:val="28"/>
        </w:rPr>
        <w:t>ителя ЦИТ филиала Мочалова И.М.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 образовательного учреждения теперь является не только неотъемлемой частью учебного процесса, но и проходит регулярные проверки на соответствие требованиям </w:t>
      </w:r>
      <w:proofErr w:type="spellStart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плюс ко всему теперь это основной ресурс, которым пользуются при проведении аккредитации учебного заведения. То есть вся документация, необходимая для аккредитации, теперь должна быть размещена на официальном сайте и никаким другими ресурсами </w:t>
      </w:r>
      <w:proofErr w:type="spellStart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аккредитационная</w:t>
      </w:r>
      <w:proofErr w:type="spellEnd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комиссия пользоваться больше не будет. Поэтому над сайтом проводится регулярная работа, он был адаптирован под работу не только на персональных компьютерах, но и на мобильных устройствах, регулярно происходит наполнение материалами как новостного, так и учебного характера.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 размещен на внешнем хостинге, проблем до недавнего времени не было, но в связи со сменой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руководства появились проблемы</w:t>
      </w: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 оплатой, так и с техподдержкой. Поэтому необходимо рассмотреть вопрос о смене хостинга. Что касается проверок на соответствие требованиям </w:t>
      </w:r>
      <w:proofErr w:type="spellStart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Рособрандзора</w:t>
      </w:r>
      <w:proofErr w:type="spellEnd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пришли результаты мониторинга, согласно которым мы в «зеленой зоне». Есть нарушения по странице «Поступающим», но это временно. Плюс ко всему оказалось, что наш раздел «противодействие коррупции», хоть и не входит в методические рекомендации и не отражается в данном мониторинге, но тоже не соответствует.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Огромная работа была проведена по материалам для аккредитации. Небольшая информация по посещаемости и индексу качества. Индекс качества сайта — это показатель того, насколько полезен ваш сайт для пользователей с точки зрения Яндекса. При расчете индекса качества учитываются размер аудитории сайта, степень удовлетворенности пользователей, уровень доверия к сайту со стороны пользователей и Яндекса, а также другие критерии. Для расчета используются данные сервисов Яндекса.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Неразрывно с сайтом у нас работает и система электронного обучения на базе Moodle. Количество вновь заведенных курсов я не подсчитывал, и так понятно, что каждая новая группа, каждый новый учебный год – это </w:t>
      </w:r>
      <w:proofErr w:type="gramStart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дисциплины</w:t>
      </w:r>
      <w:proofErr w:type="gramEnd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которые, соответственно, заводятся в системе. Огромную работу проделали по подготовке к аккредитации, раздел с методическими материалами существенно переработан, здесь большая работа конечно лежала на </w:t>
      </w:r>
      <w:proofErr w:type="spellStart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Чегошевой</w:t>
      </w:r>
      <w:proofErr w:type="spellEnd"/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вгении</w:t>
      </w: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Павловне. 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Активность работы за год представлена на диаграмме. Так же представлены 30 самых активных курсов.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Летом в экстренном порядке заменили аккумуляторы в серверном блоке бесперебойного питания, старые уже не могли обеспечивать качественное энергопотребление, в результате чего сервер часто отключался. Сейчас эта проблема устранена. </w:t>
      </w:r>
    </w:p>
    <w:p w:rsidR="00820DE3" w:rsidRPr="00820DE3" w:rsidRDefault="00820DE3" w:rsidP="00820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же хочется напомнить, что приказом директора, в прошлом, были назначены ответственные за разделы сайта, которые должны были отслеживать актуальность информации на профильных страницах и подавать мне обновления для размещения. К сожалению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это подавляющее большинство забывает и порой на сайте лежат устаревшие, порой существенно устаревшие, файлы.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как рекомендация, во-</w:t>
      </w:r>
      <w:r w:rsidRPr="00820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первых, проанализировать рынок хостинга и выбрать самый оптимальный для нас вариант для переноса сайта на другой хостинг. Во-вторых, активизировать работу ответственных за разделы сайта над актуальностью информации и ее обновлению.</w:t>
      </w:r>
    </w:p>
    <w:p w:rsidR="00820DE3" w:rsidRDefault="00820DE3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331" w:rsidRPr="00270331" w:rsidRDefault="00270331" w:rsidP="002703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0331">
        <w:rPr>
          <w:rFonts w:ascii="Times New Roman" w:hAnsi="Times New Roman" w:cs="Times New Roman"/>
          <w:sz w:val="28"/>
          <w:szCs w:val="28"/>
        </w:rPr>
        <w:t>Посещаемость сайта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270331">
        <w:rPr>
          <w:rFonts w:ascii="Times New Roman" w:hAnsi="Times New Roman" w:cs="Times New Roman"/>
          <w:sz w:val="28"/>
          <w:szCs w:val="28"/>
        </w:rPr>
        <w:t xml:space="preserve"> за год</w:t>
      </w:r>
    </w:p>
    <w:p w:rsidR="00820DE3" w:rsidRDefault="0027033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DE18C" wp14:editId="6E029021">
            <wp:extent cx="5435600" cy="17589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E3" w:rsidRDefault="00820DE3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331" w:rsidRDefault="0027033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173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27" cy="17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E3" w:rsidRDefault="00820DE3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331" w:rsidRDefault="00270331" w:rsidP="0027033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посещаемые дисциплины (модули)</w:t>
      </w:r>
    </w:p>
    <w:p w:rsidR="00270331" w:rsidRDefault="0027033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3900" cy="3149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88" cy="31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D1" w:rsidRDefault="005C13D1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1530">
        <w:rPr>
          <w:rFonts w:ascii="Times New Roman" w:hAnsi="Times New Roman" w:cs="Times New Roman"/>
          <w:sz w:val="28"/>
          <w:szCs w:val="28"/>
          <w:u w:val="single"/>
        </w:rPr>
        <w:t>В разделе разное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учебной работе, совмещающую должность директора филиала </w:t>
      </w:r>
      <w:proofErr w:type="spellStart"/>
      <w:r w:rsid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Долганову Ж.А.</w:t>
      </w:r>
    </w:p>
    <w:p w:rsidR="004A1530" w:rsidRDefault="004A1530" w:rsidP="004A15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прохождения процедуры внутреннего аудита филиал получит ряд замечаний, которые требуют своего исполнения, в том числе с учетом мнения членов Ученого совета. </w:t>
      </w:r>
    </w:p>
    <w:p w:rsidR="004A1530" w:rsidRDefault="004A1530" w:rsidP="004A15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</w:t>
      </w:r>
      <w:r w:rsidR="00B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более полного представительства студентов в структуре руководящих органов филиала,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состав Ученого совета должен быть включен Председатель 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обучающихся (СПО) филиала </w:t>
      </w:r>
      <w:proofErr w:type="spellStart"/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момент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студентка 4-го 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Смакотина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Д.В. Предлагаю внести ее кандидатуру в состав Ученого совета. </w:t>
      </w:r>
    </w:p>
    <w:p w:rsidR="004A1530" w:rsidRDefault="004A1530" w:rsidP="004A15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в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приведения в соответствие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стипендиальном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формах материальной 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альной поддержки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филиала </w:t>
      </w:r>
      <w:proofErr w:type="spellStart"/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от 30.09. 2021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соответствие с требованиями головного вуза, предлагаю внести</w:t>
      </w:r>
      <w:r w:rsidRPr="004A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данное Положение.</w:t>
      </w:r>
      <w:r w:rsidR="00227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1984" w:rsidRDefault="004A1530" w:rsidP="00B71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В-третьих, </w:t>
      </w:r>
      <w:r w:rsidR="00B71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филиал получил предписание, требующее направления части средств, полученных от НИОКР, на развитие филиала. Предлагаю рассмотреть данный вопрос на заседании учебно-методического совета. </w:t>
      </w:r>
    </w:p>
    <w:p w:rsidR="004A1530" w:rsidRDefault="004A1530" w:rsidP="00747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1984" w:rsidRDefault="006E7282" w:rsidP="00B71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196B48" w:rsidRDefault="00B71984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стипендиального фонда», в соответствии с «Положением</w:t>
      </w:r>
      <w:r w:rsidR="00196B48">
        <w:rPr>
          <w:rFonts w:ascii="Times New Roman" w:hAnsi="Times New Roman" w:cs="Times New Roman"/>
          <w:sz w:val="28"/>
          <w:szCs w:val="28"/>
        </w:rPr>
        <w:t xml:space="preserve"> о стипендиальном обеспечении, </w:t>
      </w:r>
      <w:r w:rsidRPr="00B71984">
        <w:rPr>
          <w:rFonts w:ascii="Times New Roman" w:hAnsi="Times New Roman" w:cs="Times New Roman"/>
          <w:sz w:val="28"/>
          <w:szCs w:val="28"/>
        </w:rPr>
        <w:t>фо</w:t>
      </w:r>
      <w:r w:rsidR="00196B48">
        <w:rPr>
          <w:rFonts w:ascii="Times New Roman" w:hAnsi="Times New Roman" w:cs="Times New Roman"/>
          <w:sz w:val="28"/>
          <w:szCs w:val="28"/>
        </w:rPr>
        <w:t xml:space="preserve">рмах материальной и социальной </w:t>
      </w:r>
      <w:r w:rsidRPr="00B71984">
        <w:rPr>
          <w:rFonts w:ascii="Times New Roman" w:hAnsi="Times New Roman" w:cs="Times New Roman"/>
          <w:sz w:val="28"/>
          <w:szCs w:val="28"/>
        </w:rPr>
        <w:t>поддержки обучающ</w:t>
      </w:r>
      <w:r w:rsidR="00196B48">
        <w:rPr>
          <w:rFonts w:ascii="Times New Roman" w:hAnsi="Times New Roman" w:cs="Times New Roman"/>
          <w:sz w:val="28"/>
          <w:szCs w:val="28"/>
        </w:rPr>
        <w:t xml:space="preserve">ихся филиала </w:t>
      </w:r>
      <w:proofErr w:type="spellStart"/>
      <w:r w:rsidR="00196B4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196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96B48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="00196B48">
        <w:rPr>
          <w:rFonts w:ascii="Times New Roman" w:hAnsi="Times New Roman" w:cs="Times New Roman"/>
          <w:sz w:val="28"/>
          <w:szCs w:val="28"/>
        </w:rPr>
        <w:t>»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</w:t>
      </w:r>
      <w:r w:rsidR="00196B48">
        <w:rPr>
          <w:rFonts w:ascii="Times New Roman" w:hAnsi="Times New Roman" w:cs="Times New Roman"/>
          <w:sz w:val="28"/>
          <w:szCs w:val="28"/>
        </w:rPr>
        <w:t xml:space="preserve">т 30 сентября 2021 г., </w:t>
      </w:r>
      <w:r w:rsidRPr="00B71984">
        <w:rPr>
          <w:rFonts w:ascii="Times New Roman" w:hAnsi="Times New Roman" w:cs="Times New Roman"/>
          <w:sz w:val="28"/>
          <w:szCs w:val="28"/>
        </w:rPr>
        <w:t xml:space="preserve">решения стипендиальной комиссии протокол </w:t>
      </w:r>
      <w:r w:rsidR="00196B48">
        <w:rPr>
          <w:rFonts w:ascii="Times New Roman" w:hAnsi="Times New Roman" w:cs="Times New Roman"/>
          <w:sz w:val="28"/>
          <w:szCs w:val="28"/>
        </w:rPr>
        <w:t xml:space="preserve">№ 20 от </w:t>
      </w:r>
      <w:r w:rsidRPr="00B71984">
        <w:rPr>
          <w:rFonts w:ascii="Times New Roman" w:hAnsi="Times New Roman" w:cs="Times New Roman"/>
          <w:sz w:val="28"/>
          <w:szCs w:val="28"/>
        </w:rPr>
        <w:t>08.12.2023</w:t>
      </w:r>
      <w:r w:rsidR="00196B48">
        <w:rPr>
          <w:rFonts w:ascii="Times New Roman" w:hAnsi="Times New Roman" w:cs="Times New Roman"/>
          <w:sz w:val="28"/>
          <w:szCs w:val="28"/>
        </w:rPr>
        <w:t xml:space="preserve"> </w:t>
      </w:r>
      <w:r w:rsidRPr="00B7198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196B48">
        <w:rPr>
          <w:rFonts w:ascii="Times New Roman" w:hAnsi="Times New Roman" w:cs="Times New Roman"/>
          <w:sz w:val="28"/>
          <w:szCs w:val="28"/>
        </w:rPr>
        <w:t xml:space="preserve"> у</w:t>
      </w:r>
      <w:r w:rsidRPr="00B71984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по программам среднего профессионального образования</w:t>
      </w:r>
      <w:r w:rsidR="00196B48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B71984">
        <w:rPr>
          <w:rFonts w:ascii="Times New Roman" w:hAnsi="Times New Roman" w:cs="Times New Roman"/>
          <w:sz w:val="28"/>
          <w:szCs w:val="28"/>
        </w:rPr>
        <w:t xml:space="preserve"> фе</w:t>
      </w:r>
      <w:r w:rsidR="00196B48">
        <w:rPr>
          <w:rFonts w:ascii="Times New Roman" w:hAnsi="Times New Roman" w:cs="Times New Roman"/>
          <w:sz w:val="28"/>
          <w:szCs w:val="28"/>
        </w:rPr>
        <w:t xml:space="preserve">дерального бюджета на весенний семестр 2023-2024 учебного </w:t>
      </w:r>
      <w:r w:rsidRPr="00B71984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196B48" w:rsidRDefault="00B71984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lastRenderedPageBreak/>
        <w:t>1.1. Государственная академическая стипендия студентам, обучающимся по программам среднег</w:t>
      </w:r>
      <w:r w:rsidR="00196B48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в размере </w:t>
      </w:r>
      <w:r w:rsidRPr="00B71984">
        <w:rPr>
          <w:rFonts w:ascii="Times New Roman" w:hAnsi="Times New Roman" w:cs="Times New Roman"/>
          <w:sz w:val="28"/>
          <w:szCs w:val="28"/>
        </w:rPr>
        <w:t>923,08 рублей</w:t>
      </w:r>
      <w:r w:rsidR="00227824">
        <w:rPr>
          <w:rFonts w:ascii="Times New Roman" w:hAnsi="Times New Roman" w:cs="Times New Roman"/>
          <w:sz w:val="28"/>
          <w:szCs w:val="28"/>
        </w:rPr>
        <w:t xml:space="preserve"> </w:t>
      </w:r>
      <w:r w:rsidRPr="00B71984">
        <w:rPr>
          <w:rFonts w:ascii="Times New Roman" w:hAnsi="Times New Roman" w:cs="Times New Roman"/>
          <w:sz w:val="28"/>
          <w:szCs w:val="28"/>
        </w:rPr>
        <w:t>(с учетом районного коэффициента</w:t>
      </w:r>
      <w:r w:rsidR="00196B48">
        <w:rPr>
          <w:rFonts w:ascii="Times New Roman" w:hAnsi="Times New Roman" w:cs="Times New Roman"/>
          <w:sz w:val="28"/>
          <w:szCs w:val="28"/>
        </w:rPr>
        <w:t xml:space="preserve"> </w:t>
      </w:r>
      <w:r w:rsidRPr="00B71984">
        <w:rPr>
          <w:rFonts w:ascii="Times New Roman" w:hAnsi="Times New Roman" w:cs="Times New Roman"/>
          <w:sz w:val="28"/>
          <w:szCs w:val="28"/>
        </w:rPr>
        <w:t>- 1200,0 рублей);</w:t>
      </w:r>
    </w:p>
    <w:p w:rsid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Всем студентам, обучающимся по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программам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 за счет бюджетных ассигнований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зимней</w:t>
      </w:r>
      <w:r>
        <w:rPr>
          <w:rFonts w:ascii="Times New Roman" w:hAnsi="Times New Roman" w:cs="Times New Roman"/>
          <w:sz w:val="28"/>
          <w:szCs w:val="28"/>
        </w:rPr>
        <w:t xml:space="preserve"> сессии оценки только «отлично»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230,77 рублей (с учетом районн</w:t>
      </w:r>
      <w:r>
        <w:rPr>
          <w:rFonts w:ascii="Times New Roman" w:hAnsi="Times New Roman" w:cs="Times New Roman"/>
          <w:sz w:val="28"/>
          <w:szCs w:val="28"/>
        </w:rPr>
        <w:t>ого коэффициента- 300,0 рублей)</w:t>
      </w:r>
      <w:r w:rsidR="00B71984" w:rsidRPr="00B71984">
        <w:rPr>
          <w:rFonts w:ascii="Times New Roman" w:hAnsi="Times New Roman" w:cs="Times New Roman"/>
          <w:sz w:val="28"/>
          <w:szCs w:val="28"/>
        </w:rPr>
        <w:t>;</w:t>
      </w:r>
    </w:p>
    <w:p w:rsidR="00B71984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sz w:val="28"/>
          <w:szCs w:val="28"/>
        </w:rPr>
        <w:t>социальная стипендия студентам,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среднего профессионального образования в размере 1384,62 рублей (с учетом районного коэффициента –1800,0 рублей).</w:t>
      </w:r>
    </w:p>
    <w:p w:rsid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B48">
        <w:rPr>
          <w:rFonts w:ascii="Times New Roman" w:hAnsi="Times New Roman"/>
          <w:sz w:val="28"/>
          <w:szCs w:val="28"/>
        </w:rPr>
        <w:t xml:space="preserve">В целях приведения в соответствие Положение о </w:t>
      </w:r>
      <w:r>
        <w:rPr>
          <w:rFonts w:ascii="Times New Roman" w:hAnsi="Times New Roman"/>
          <w:sz w:val="28"/>
          <w:szCs w:val="28"/>
        </w:rPr>
        <w:t>стипендиальном</w:t>
      </w:r>
      <w:r w:rsidRPr="00196B48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еспечении, </w:t>
      </w:r>
      <w:proofErr w:type="gramStart"/>
      <w:r>
        <w:rPr>
          <w:rFonts w:ascii="Times New Roman" w:hAnsi="Times New Roman"/>
          <w:sz w:val="28"/>
          <w:szCs w:val="28"/>
        </w:rPr>
        <w:t>формах материальной</w:t>
      </w:r>
      <w:r w:rsidRPr="00196B48">
        <w:rPr>
          <w:rFonts w:ascii="Times New Roman" w:hAnsi="Times New Roman"/>
          <w:sz w:val="28"/>
          <w:szCs w:val="28"/>
        </w:rPr>
        <w:t xml:space="preserve"> и с</w:t>
      </w:r>
      <w:r>
        <w:rPr>
          <w:rFonts w:ascii="Times New Roman" w:hAnsi="Times New Roman"/>
          <w:sz w:val="28"/>
          <w:szCs w:val="28"/>
        </w:rPr>
        <w:t>оциальной 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196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</w:t>
      </w:r>
      <w:r w:rsidRPr="00196B48">
        <w:rPr>
          <w:rFonts w:ascii="Times New Roman" w:hAnsi="Times New Roman"/>
          <w:sz w:val="28"/>
          <w:szCs w:val="28"/>
        </w:rPr>
        <w:t xml:space="preserve"> от 30.09. 2021г.</w:t>
      </w:r>
      <w:r>
        <w:rPr>
          <w:rFonts w:ascii="Times New Roman" w:hAnsi="Times New Roman"/>
          <w:sz w:val="28"/>
          <w:szCs w:val="28"/>
        </w:rPr>
        <w:t xml:space="preserve"> предлагаю</w:t>
      </w:r>
      <w:r w:rsidRPr="00196B48">
        <w:rPr>
          <w:rFonts w:ascii="Times New Roman" w:hAnsi="Times New Roman"/>
          <w:sz w:val="28"/>
          <w:szCs w:val="28"/>
        </w:rPr>
        <w:t>:</w:t>
      </w:r>
    </w:p>
    <w:p w:rsid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 29.12.2023 г. в</w:t>
      </w:r>
      <w:r w:rsidRPr="00196B48">
        <w:rPr>
          <w:rFonts w:ascii="Times New Roman" w:hAnsi="Times New Roman"/>
          <w:sz w:val="28"/>
          <w:szCs w:val="28"/>
        </w:rPr>
        <w:t xml:space="preserve"> Положение о </w:t>
      </w:r>
      <w:r>
        <w:rPr>
          <w:rFonts w:ascii="Times New Roman" w:hAnsi="Times New Roman"/>
          <w:sz w:val="28"/>
          <w:szCs w:val="28"/>
        </w:rPr>
        <w:t>стипендиальном</w:t>
      </w:r>
      <w:r w:rsidRPr="00196B48">
        <w:rPr>
          <w:rFonts w:ascii="Times New Roman" w:hAnsi="Times New Roman"/>
          <w:sz w:val="28"/>
          <w:szCs w:val="28"/>
        </w:rPr>
        <w:t xml:space="preserve"> обеспечении,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формах материальной</w:t>
      </w:r>
      <w:r w:rsidRPr="00196B48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>циальной 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196B48"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196B48">
        <w:rPr>
          <w:rFonts w:ascii="Times New Roman" w:hAnsi="Times New Roman"/>
          <w:sz w:val="28"/>
          <w:szCs w:val="28"/>
        </w:rPr>
        <w:t>КузГТУ</w:t>
      </w:r>
      <w:proofErr w:type="spellEnd"/>
      <w:r w:rsidRPr="00196B48">
        <w:rPr>
          <w:rFonts w:ascii="Times New Roman" w:hAnsi="Times New Roman"/>
          <w:sz w:val="28"/>
          <w:szCs w:val="28"/>
        </w:rPr>
        <w:t xml:space="preserve"> в г. Белово от 30.09. 2021г. следующие изменения:</w:t>
      </w:r>
    </w:p>
    <w:p w:rsidR="00196B48" w:rsidRP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B48">
        <w:rPr>
          <w:rFonts w:ascii="Times New Roman" w:hAnsi="Times New Roman" w:cs="Times New Roman"/>
          <w:sz w:val="28"/>
          <w:szCs w:val="28"/>
        </w:rPr>
        <w:t xml:space="preserve">п. 1.5. Порядок распределения стипендиального фонда по видам стипендий определяется Ученым советом филиала </w:t>
      </w:r>
      <w:proofErr w:type="spellStart"/>
      <w:r w:rsidRPr="00196B4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196B48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 xml:space="preserve">. Белово с учетом мнения </w:t>
      </w:r>
      <w:r w:rsidRPr="00196B48">
        <w:rPr>
          <w:rFonts w:ascii="Times New Roman" w:hAnsi="Times New Roman" w:cs="Times New Roman"/>
          <w:sz w:val="28"/>
          <w:szCs w:val="28"/>
        </w:rPr>
        <w:t>студенческого Совета и Совета обучающихся.</w:t>
      </w:r>
    </w:p>
    <w:p w:rsidR="00196B48" w:rsidRP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48">
        <w:rPr>
          <w:rFonts w:ascii="Times New Roman" w:hAnsi="Times New Roman" w:cs="Times New Roman"/>
          <w:sz w:val="28"/>
          <w:szCs w:val="28"/>
        </w:rPr>
        <w:t xml:space="preserve">2. п. 2.4. Размер повышенной государственной академической стипендии определяется Ученым советом филиала </w:t>
      </w:r>
      <w:proofErr w:type="spellStart"/>
      <w:r w:rsidRPr="00196B4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196B48">
        <w:rPr>
          <w:rFonts w:ascii="Times New Roman" w:hAnsi="Times New Roman" w:cs="Times New Roman"/>
          <w:sz w:val="28"/>
          <w:szCs w:val="28"/>
        </w:rPr>
        <w:t xml:space="preserve"> в г. Белово с учетом </w:t>
      </w:r>
      <w:proofErr w:type="gramStart"/>
      <w:r w:rsidRPr="00196B48">
        <w:rPr>
          <w:rFonts w:ascii="Times New Roman" w:hAnsi="Times New Roman" w:cs="Times New Roman"/>
          <w:sz w:val="28"/>
          <w:szCs w:val="28"/>
        </w:rPr>
        <w:t>мнения  студенческого</w:t>
      </w:r>
      <w:proofErr w:type="gramEnd"/>
      <w:r w:rsidRPr="00196B48">
        <w:rPr>
          <w:rFonts w:ascii="Times New Roman" w:hAnsi="Times New Roman" w:cs="Times New Roman"/>
          <w:sz w:val="28"/>
          <w:szCs w:val="28"/>
        </w:rPr>
        <w:t xml:space="preserve"> Совета и Совета обучающихся.</w:t>
      </w:r>
    </w:p>
    <w:p w:rsidR="00196B48" w:rsidRPr="00196B48" w:rsidRDefault="00196B48" w:rsidP="00196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48">
        <w:rPr>
          <w:rFonts w:ascii="Times New Roman" w:hAnsi="Times New Roman" w:cs="Times New Roman"/>
          <w:sz w:val="28"/>
          <w:szCs w:val="28"/>
        </w:rPr>
        <w:t xml:space="preserve">3. п. 3.4. Размер государственной социальной стипендий определяется Ученым советом филиала </w:t>
      </w:r>
      <w:proofErr w:type="spellStart"/>
      <w:r w:rsidRPr="00196B4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196B48">
        <w:rPr>
          <w:rFonts w:ascii="Times New Roman" w:hAnsi="Times New Roman" w:cs="Times New Roman"/>
          <w:sz w:val="28"/>
          <w:szCs w:val="28"/>
        </w:rPr>
        <w:t xml:space="preserve"> в г. Белово с учетом мнения студенческого Совета и Совета обучающихся в пределах средств, предусмотренных на указанные цели в составе стипендиального фонда филиала </w:t>
      </w:r>
      <w:proofErr w:type="spellStart"/>
      <w:r w:rsidRPr="00196B48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196B48">
        <w:rPr>
          <w:rFonts w:ascii="Times New Roman" w:hAnsi="Times New Roman" w:cs="Times New Roman"/>
          <w:sz w:val="28"/>
          <w:szCs w:val="28"/>
        </w:rPr>
        <w:t xml:space="preserve"> в г. Белово.</w:t>
      </w:r>
    </w:p>
    <w:p w:rsidR="00B71984" w:rsidRPr="00B71984" w:rsidRDefault="00B71984" w:rsidP="00196B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35" w:rsidRDefault="00777035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6B1" w:rsidRPr="000C5AC0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5AC0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C9354A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7282" w:rsidRDefault="00270331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Признать работу кафедр филиала в 2023 г. удовлетворительной.</w:t>
      </w:r>
    </w:p>
    <w:p w:rsidR="00270331" w:rsidRDefault="00C56A40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второго семестра 2023-2024 гг. проводить постоянный анализ участия преподавателей кафедры и студентов филиала в мероприятиях научной направленности (конкурсы, конференции и т.д.). Ответственные – зав. кафедрами.</w:t>
      </w:r>
    </w:p>
    <w:p w:rsidR="00C56A40" w:rsidRDefault="00C56A40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на заседании кафедр предложения ППС по таким ключевым показателям работы филиала на 2024 г. как сохранность контингента обучающихся,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работа, заключение хоздоговоров на выполнение НИОКР.</w:t>
      </w:r>
    </w:p>
    <w:p w:rsidR="00C56A40" w:rsidRDefault="00C56A40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Провести работу по привлечению в штат филиала преподавателей с ученой степенью (званием), а также с учетом показателя возраста.</w:t>
      </w:r>
    </w:p>
    <w:p w:rsidR="00C56A40" w:rsidRDefault="00C56A40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Проанализировать рынок хостинга и выбрать самый оптимальный для нас вариант для переноса сайта на другой хостинг. Ответственный – руководитель ЦИТ филиала Мочалов И.М.</w:t>
      </w:r>
    </w:p>
    <w:p w:rsidR="00B71984" w:rsidRPr="00B71984" w:rsidRDefault="00C56A40" w:rsidP="00B7198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работу ответственных за разделы сайта над актуальностью информации и ее обновлению. Ответственные – начальники отделов. </w:t>
      </w:r>
    </w:p>
    <w:p w:rsidR="00B71984" w:rsidRDefault="00B71984" w:rsidP="00B7198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Включить председателя Совета обучающихся (СПО) филиала </w:t>
      </w:r>
      <w:proofErr w:type="spellStart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Белово </w:t>
      </w:r>
      <w:proofErr w:type="spellStart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Смакотину</w:t>
      </w:r>
      <w:proofErr w:type="spellEnd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 в состав Ученого совета</w:t>
      </w:r>
      <w:r w:rsidR="00196B48"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филиала</w:t>
      </w:r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6B48" w:rsidRPr="00B71984" w:rsidRDefault="00196B48" w:rsidP="00B7198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размер стипендии для студентов очной формы обучения, обучающихся по программам среднего профессионального образования за счет бюджетных ассигнований федерального бюджета на весенний семестр 2023-2024 учебного года, в предложенных размерах.</w:t>
      </w:r>
    </w:p>
    <w:p w:rsidR="00B71984" w:rsidRPr="00B71984" w:rsidRDefault="00B71984" w:rsidP="00B7198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Положение о стипендиальном обеспечении, </w:t>
      </w:r>
      <w:proofErr w:type="gramStart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формах материальной и социальной поддержки</w:t>
      </w:r>
      <w:proofErr w:type="gramEnd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филиала </w:t>
      </w:r>
      <w:proofErr w:type="spellStart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Белово от 30.09. 2021 г.</w:t>
      </w:r>
    </w:p>
    <w:p w:rsidR="00B71984" w:rsidRPr="00227824" w:rsidRDefault="00B71984" w:rsidP="00227824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A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размер доли средств, полученных от НИОКР, которая должна быть направлена на развитие филиала, на заседании учебно-методического совета.</w:t>
      </w:r>
      <w:bookmarkStart w:id="0" w:name="_GoBack"/>
      <w:bookmarkEnd w:id="0"/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Ученого совета, 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учебной работе,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совмещающая должность директора филиала 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Ж.А. Долганова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035A" w:rsidRDefault="0047035A" w:rsidP="00470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44C" w:rsidRP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sectPr w:rsidR="0099144C" w:rsidRPr="0047035A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3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8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081C"/>
    <w:rsid w:val="00083D14"/>
    <w:rsid w:val="000A17AF"/>
    <w:rsid w:val="000C5AC0"/>
    <w:rsid w:val="000E7714"/>
    <w:rsid w:val="00115B61"/>
    <w:rsid w:val="00196B48"/>
    <w:rsid w:val="001F0C63"/>
    <w:rsid w:val="001F4A32"/>
    <w:rsid w:val="002060D2"/>
    <w:rsid w:val="00227824"/>
    <w:rsid w:val="0023508E"/>
    <w:rsid w:val="002526E2"/>
    <w:rsid w:val="00270331"/>
    <w:rsid w:val="002D1D48"/>
    <w:rsid w:val="0031243E"/>
    <w:rsid w:val="0034778E"/>
    <w:rsid w:val="00350A25"/>
    <w:rsid w:val="003537DE"/>
    <w:rsid w:val="003E6B53"/>
    <w:rsid w:val="00420653"/>
    <w:rsid w:val="00425AD2"/>
    <w:rsid w:val="004368A3"/>
    <w:rsid w:val="00442429"/>
    <w:rsid w:val="004460FD"/>
    <w:rsid w:val="0047035A"/>
    <w:rsid w:val="004745E5"/>
    <w:rsid w:val="004A1530"/>
    <w:rsid w:val="004A411D"/>
    <w:rsid w:val="004D4376"/>
    <w:rsid w:val="00501CFF"/>
    <w:rsid w:val="00592D8B"/>
    <w:rsid w:val="00595ACF"/>
    <w:rsid w:val="005C13D1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47E85"/>
    <w:rsid w:val="00777035"/>
    <w:rsid w:val="007A12F3"/>
    <w:rsid w:val="007E07CA"/>
    <w:rsid w:val="00820DE3"/>
    <w:rsid w:val="0085290B"/>
    <w:rsid w:val="00891A82"/>
    <w:rsid w:val="0089396C"/>
    <w:rsid w:val="008F2BFD"/>
    <w:rsid w:val="00937FDB"/>
    <w:rsid w:val="00944677"/>
    <w:rsid w:val="00946219"/>
    <w:rsid w:val="0099144C"/>
    <w:rsid w:val="00A51BFE"/>
    <w:rsid w:val="00AA1687"/>
    <w:rsid w:val="00B4293F"/>
    <w:rsid w:val="00B71984"/>
    <w:rsid w:val="00BB514D"/>
    <w:rsid w:val="00BD51DF"/>
    <w:rsid w:val="00BF538C"/>
    <w:rsid w:val="00BF7A14"/>
    <w:rsid w:val="00C143EA"/>
    <w:rsid w:val="00C327B1"/>
    <w:rsid w:val="00C3713C"/>
    <w:rsid w:val="00C54A11"/>
    <w:rsid w:val="00C56A40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B1507"/>
    <w:rsid w:val="00DD427C"/>
    <w:rsid w:val="00EB4F3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13"/>
    <w:locked/>
    <w:rsid w:val="00196B48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196B48"/>
    <w:pPr>
      <w:widowControl w:val="0"/>
      <w:shd w:val="clear" w:color="auto" w:fill="FFFFFF"/>
      <w:spacing w:before="300" w:after="0" w:line="274" w:lineRule="exact"/>
      <w:jc w:val="both"/>
    </w:pPr>
    <w:rPr>
      <w:rFonts w:ascii="Lucida Sans Unicode" w:eastAsia="Lucida Sans Unicode" w:hAnsi="Lucida Sans Unicode" w:cs="Lucida Sans Unicode"/>
      <w:spacing w:val="-10"/>
      <w:sz w:val="21"/>
      <w:szCs w:val="21"/>
    </w:rPr>
  </w:style>
  <w:style w:type="character" w:customStyle="1" w:styleId="TimesNewRoman">
    <w:name w:val="Основной текст + Times New Roman"/>
    <w:aliases w:val="11,5 pt,Интервал 0 pt"/>
    <w:rsid w:val="00196B4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p">
    <w:name w:val="p"/>
    <w:basedOn w:val="a"/>
    <w:rsid w:val="0082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8582-8CD1-467A-8D21-AB4658CC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8651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24</cp:revision>
  <dcterms:created xsi:type="dcterms:W3CDTF">2022-01-15T10:27:00Z</dcterms:created>
  <dcterms:modified xsi:type="dcterms:W3CDTF">2024-01-24T04:52:00Z</dcterms:modified>
</cp:coreProperties>
</file>