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80" w:rsidRDefault="00671480" w:rsidP="00671480">
      <w:pPr>
        <w:spacing w:after="120" w:line="0" w:lineRule="atLeast"/>
        <w:jc w:val="center"/>
      </w:pPr>
      <w:r>
        <w:t>МИНИСТЕРСТВО НАУКИ И ВЫСШЕГО ОБРАЗОВАНИЯ РОССИЙСКОЙ ФЕДЕРАЦИИ</w:t>
      </w:r>
    </w:p>
    <w:p w:rsidR="00671480" w:rsidRDefault="00671480" w:rsidP="00671480">
      <w:pPr>
        <w:spacing w:after="120" w:line="0" w:lineRule="atLeast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671480" w:rsidRDefault="00671480" w:rsidP="00671480">
      <w:pPr>
        <w:spacing w:after="120" w:line="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«КУЗБАССКИЙ ГОСУДАРСТВЕННЫЙ ТЕХНИЧЕСКИЙ УНИВЕРСИТЕТ ИМЕНИ Т.Ф.ГОРБАЧЕВА»</w:t>
      </w:r>
    </w:p>
    <w:p w:rsidR="00671480" w:rsidRDefault="00671480" w:rsidP="00671480">
      <w:pPr>
        <w:jc w:val="center"/>
      </w:pPr>
      <w:r>
        <w:t xml:space="preserve">Филиал </w:t>
      </w:r>
      <w:proofErr w:type="spellStart"/>
      <w:r>
        <w:t>КузГТУ</w:t>
      </w:r>
      <w:proofErr w:type="spellEnd"/>
      <w:r>
        <w:t xml:space="preserve"> в г. Белово</w:t>
      </w:r>
    </w:p>
    <w:p w:rsidR="00671480" w:rsidRDefault="00671480" w:rsidP="00671480">
      <w:pPr>
        <w:jc w:val="center"/>
        <w:rPr>
          <w:b/>
          <w:sz w:val="32"/>
          <w:szCs w:val="32"/>
        </w:rPr>
      </w:pPr>
    </w:p>
    <w:p w:rsidR="00671480" w:rsidRDefault="00671480" w:rsidP="006714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Ученый совет</w:t>
      </w:r>
    </w:p>
    <w:p w:rsidR="00671480" w:rsidRDefault="00671480" w:rsidP="006714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AE1B1E">
        <w:rPr>
          <w:b/>
          <w:sz w:val="28"/>
          <w:szCs w:val="28"/>
        </w:rPr>
        <w:t>5</w:t>
      </w:r>
    </w:p>
    <w:p w:rsidR="00671480" w:rsidRDefault="00671480" w:rsidP="00671480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E1B1E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0</w:t>
      </w:r>
      <w:r w:rsidR="00AE1B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.202</w:t>
      </w:r>
      <w:r w:rsidR="00AE1B1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 </w:t>
      </w:r>
    </w:p>
    <w:p w:rsidR="00671480" w:rsidRDefault="00671480" w:rsidP="006714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671480" w:rsidRDefault="00671480" w:rsidP="00671480">
      <w:pPr>
        <w:jc w:val="both"/>
        <w:rPr>
          <w:sz w:val="28"/>
          <w:szCs w:val="28"/>
        </w:rPr>
      </w:pPr>
    </w:p>
    <w:p w:rsidR="00AE1B1E" w:rsidRPr="00AE1B1E" w:rsidRDefault="00671480" w:rsidP="00671480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1. </w:t>
      </w:r>
      <w:r w:rsidR="00AE1B1E" w:rsidRPr="00AE1B1E">
        <w:rPr>
          <w:b/>
          <w:color w:val="000000"/>
          <w:sz w:val="28"/>
          <w:szCs w:val="28"/>
          <w:shd w:val="clear" w:color="auto" w:fill="FFFFFF"/>
        </w:rPr>
        <w:t>План-график исполнения показателей комплексного плана на 2023 год.</w:t>
      </w:r>
    </w:p>
    <w:p w:rsidR="00671480" w:rsidRDefault="00671480" w:rsidP="00671480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Докладчик: директор филиала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Костинец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И.К.</w:t>
      </w:r>
    </w:p>
    <w:p w:rsidR="00671480" w:rsidRDefault="00671480" w:rsidP="00671480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671480" w:rsidRDefault="00AE1B1E" w:rsidP="00671480">
      <w:pPr>
        <w:shd w:val="clear" w:color="auto" w:fill="FFFFFF"/>
        <w:ind w:firstLine="708"/>
        <w:jc w:val="both"/>
        <w:rPr>
          <w:b/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2. </w:t>
      </w:r>
      <w:r w:rsidRPr="00AE1B1E">
        <w:rPr>
          <w:b/>
          <w:color w:val="000000"/>
          <w:sz w:val="28"/>
          <w:szCs w:val="28"/>
          <w:shd w:val="clear" w:color="auto" w:fill="FFFFFF"/>
        </w:rPr>
        <w:t>Утверждение показателей работы кафедр на 2023 год.</w:t>
      </w:r>
    </w:p>
    <w:p w:rsidR="00671480" w:rsidRDefault="00671480" w:rsidP="00671480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Докладчик:</w:t>
      </w:r>
      <w:r w:rsidR="008F46A2">
        <w:rPr>
          <w:color w:val="000000"/>
          <w:sz w:val="28"/>
          <w:szCs w:val="28"/>
          <w:shd w:val="clear" w:color="auto" w:fill="FFFFFF"/>
        </w:rPr>
        <w:t xml:space="preserve"> директор филиала </w:t>
      </w:r>
      <w:proofErr w:type="spellStart"/>
      <w:r w:rsidR="008F46A2">
        <w:rPr>
          <w:color w:val="000000"/>
          <w:sz w:val="28"/>
          <w:szCs w:val="28"/>
          <w:shd w:val="clear" w:color="auto" w:fill="FFFFFF"/>
        </w:rPr>
        <w:t>Костинец</w:t>
      </w:r>
      <w:proofErr w:type="spellEnd"/>
      <w:r w:rsidR="008F46A2">
        <w:rPr>
          <w:color w:val="000000"/>
          <w:sz w:val="28"/>
          <w:szCs w:val="28"/>
          <w:shd w:val="clear" w:color="auto" w:fill="FFFFFF"/>
        </w:rPr>
        <w:t xml:space="preserve"> И.К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71480" w:rsidRDefault="00671480" w:rsidP="00671480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671480" w:rsidRDefault="008F46A2" w:rsidP="00671480">
      <w:pPr>
        <w:shd w:val="clear" w:color="auto" w:fill="FFFFFF"/>
        <w:ind w:firstLine="708"/>
        <w:jc w:val="both"/>
        <w:rPr>
          <w:b/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3. </w:t>
      </w:r>
      <w:r w:rsidR="00AE1B1E" w:rsidRPr="00AE1B1E">
        <w:rPr>
          <w:b/>
          <w:color w:val="000000"/>
          <w:sz w:val="28"/>
          <w:szCs w:val="28"/>
          <w:shd w:val="clear" w:color="auto" w:fill="FFFFFF"/>
        </w:rPr>
        <w:t>О подготовке к аккредитации образовательных программ.</w:t>
      </w:r>
    </w:p>
    <w:p w:rsidR="00671480" w:rsidRDefault="00671480" w:rsidP="00671480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Докладчик: </w:t>
      </w:r>
      <w:r w:rsidR="00AE1B1E">
        <w:rPr>
          <w:color w:val="000000"/>
          <w:sz w:val="28"/>
          <w:szCs w:val="28"/>
          <w:shd w:val="clear" w:color="auto" w:fill="FFFFFF"/>
        </w:rPr>
        <w:t>заместитель директора филиала по учебной работе Долганова Ж.А.</w:t>
      </w:r>
    </w:p>
    <w:p w:rsidR="00671480" w:rsidRDefault="00671480" w:rsidP="008F46A2">
      <w:pPr>
        <w:shd w:val="clear" w:color="auto" w:fill="FFFFFF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71480" w:rsidRPr="008F46A2" w:rsidRDefault="008F46A2" w:rsidP="008F46A2">
      <w:pPr>
        <w:shd w:val="clear" w:color="auto" w:fill="FFFFFF"/>
        <w:ind w:firstLine="708"/>
        <w:jc w:val="both"/>
        <w:rPr>
          <w:b/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4</w:t>
      </w:r>
      <w:r w:rsidR="00671480">
        <w:rPr>
          <w:b/>
          <w:color w:val="000000"/>
          <w:sz w:val="28"/>
          <w:szCs w:val="28"/>
          <w:shd w:val="clear" w:color="auto" w:fill="FFFFFF"/>
        </w:rPr>
        <w:t>. Разное.</w:t>
      </w:r>
    </w:p>
    <w:p w:rsidR="008F46A2" w:rsidRDefault="008F46A2" w:rsidP="00671480">
      <w:pPr>
        <w:ind w:firstLine="708"/>
        <w:jc w:val="both"/>
        <w:rPr>
          <w:sz w:val="28"/>
          <w:szCs w:val="28"/>
        </w:rPr>
      </w:pPr>
    </w:p>
    <w:p w:rsidR="003F76D6" w:rsidRDefault="00671480" w:rsidP="00AE1B1E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u w:val="single"/>
        </w:rPr>
        <w:t>По первому вопросу</w:t>
      </w:r>
      <w:r>
        <w:rPr>
          <w:sz w:val="28"/>
          <w:szCs w:val="28"/>
        </w:rPr>
        <w:t xml:space="preserve"> слушали </w:t>
      </w:r>
      <w:r w:rsidR="008F46A2">
        <w:rPr>
          <w:color w:val="000000"/>
          <w:sz w:val="28"/>
          <w:szCs w:val="28"/>
          <w:shd w:val="clear" w:color="auto" w:fill="FFFFFF"/>
        </w:rPr>
        <w:t xml:space="preserve">директора филиала </w:t>
      </w:r>
      <w:proofErr w:type="spellStart"/>
      <w:r w:rsidR="008F46A2">
        <w:rPr>
          <w:color w:val="000000"/>
          <w:sz w:val="28"/>
          <w:szCs w:val="28"/>
          <w:shd w:val="clear" w:color="auto" w:fill="FFFFFF"/>
        </w:rPr>
        <w:t>Костинец</w:t>
      </w:r>
      <w:proofErr w:type="spellEnd"/>
      <w:r w:rsidR="008F46A2">
        <w:rPr>
          <w:color w:val="000000"/>
          <w:sz w:val="28"/>
          <w:szCs w:val="28"/>
          <w:shd w:val="clear" w:color="auto" w:fill="FFFFFF"/>
        </w:rPr>
        <w:t xml:space="preserve"> И.К. </w:t>
      </w:r>
    </w:p>
    <w:p w:rsidR="00356302" w:rsidRDefault="00492AE5" w:rsidP="00671480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Комплексном плане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КузГТУ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 2023 г. определены приоритетные направления деятельности вуза, а также конкретные показатели по соответствующим структурным подразделениям. Приоритетными направлениями деятельности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КузГТУ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остаются учебная и научно-исследовательская работа. В таблице представлены данные по филиалам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КузГТУ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492AE5" w:rsidRDefault="00492AE5" w:rsidP="00492AE5">
      <w:pPr>
        <w:shd w:val="clear" w:color="auto" w:fill="FFFFFF"/>
        <w:ind w:firstLine="708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92AE5" w:rsidRPr="00492AE5" w:rsidRDefault="00492AE5" w:rsidP="00492AE5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92AE5">
        <w:rPr>
          <w:b/>
          <w:bCs/>
          <w:color w:val="000000"/>
          <w:sz w:val="28"/>
          <w:szCs w:val="28"/>
          <w:shd w:val="clear" w:color="auto" w:fill="FFFFFF"/>
        </w:rPr>
        <w:t>Учебная работа</w:t>
      </w:r>
    </w:p>
    <w:tbl>
      <w:tblPr>
        <w:tblW w:w="1024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01"/>
        <w:gridCol w:w="1023"/>
        <w:gridCol w:w="1024"/>
        <w:gridCol w:w="1024"/>
        <w:gridCol w:w="1024"/>
        <w:gridCol w:w="1024"/>
        <w:gridCol w:w="1024"/>
      </w:tblGrid>
      <w:tr w:rsidR="00492AE5" w:rsidRPr="00492AE5" w:rsidTr="00C0161E">
        <w:trPr>
          <w:trHeight w:val="632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Показатель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492AE5">
              <w:rPr>
                <w:color w:val="000000"/>
                <w:shd w:val="clear" w:color="auto" w:fill="FFFFFF"/>
              </w:rPr>
              <w:t>Ед.изм</w:t>
            </w:r>
            <w:proofErr w:type="spellEnd"/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2023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Белово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Прокопьевск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Новокузнецк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Междуреченск</w:t>
            </w:r>
          </w:p>
        </w:tc>
      </w:tr>
      <w:tr w:rsidR="00492AE5" w:rsidRPr="00492AE5" w:rsidTr="00C0161E">
        <w:trPr>
          <w:trHeight w:val="632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Обеспечение конкурса по приему обучающихся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чел./место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b/>
                <w:bCs/>
                <w:color w:val="000000"/>
                <w:shd w:val="clear" w:color="auto" w:fill="FFFFFF"/>
              </w:rPr>
              <w:t>1,4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1,4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1,4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1,4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1,4</w:t>
            </w:r>
          </w:p>
        </w:tc>
      </w:tr>
      <w:tr w:rsidR="00492AE5" w:rsidRPr="00492AE5" w:rsidTr="00C0161E">
        <w:trPr>
          <w:trHeight w:val="632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Средний балл ЕГЭ обучающихся, принятых по его результатам на первый курс в 2023-2024 учебном году, балл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балл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b/>
                <w:bCs/>
                <w:color w:val="000000"/>
                <w:shd w:val="clear" w:color="auto" w:fill="FFFFFF"/>
              </w:rPr>
              <w:t>62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61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66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61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66</w:t>
            </w:r>
          </w:p>
        </w:tc>
      </w:tr>
      <w:tr w:rsidR="00492AE5" w:rsidRPr="00492AE5" w:rsidTr="00C0161E">
        <w:trPr>
          <w:trHeight w:val="632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Средний балл аттестата* обучающихся, принятых по его результатам на первый курс в 2023-2024 учебном году, балл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балл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b/>
                <w:bCs/>
                <w:color w:val="000000"/>
                <w:shd w:val="clear" w:color="auto" w:fill="FFFFFF"/>
              </w:rPr>
              <w:t>4,47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C0161E">
            <w:pPr>
              <w:shd w:val="clear" w:color="auto" w:fill="FFFFFF"/>
              <w:rPr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C0161E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C0161E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C0161E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492AE5" w:rsidRPr="00492AE5" w:rsidTr="00C0161E">
        <w:trPr>
          <w:trHeight w:val="632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Обеспечение сохранности контингента обучающихся (ежегодно)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%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b/>
                <w:bCs/>
                <w:color w:val="000000"/>
                <w:shd w:val="clear" w:color="auto" w:fill="FFFFFF"/>
              </w:rPr>
              <w:t>93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93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93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93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93</w:t>
            </w:r>
          </w:p>
        </w:tc>
      </w:tr>
      <w:tr w:rsidR="00492AE5" w:rsidRPr="00492AE5" w:rsidTr="00C0161E">
        <w:trPr>
          <w:trHeight w:val="632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 xml:space="preserve">Доля обучающихся, прошедших практику (практическую подготовку) на предприятиях (в организациях), в </w:t>
            </w:r>
            <w:proofErr w:type="spellStart"/>
            <w:r w:rsidRPr="00492AE5">
              <w:rPr>
                <w:color w:val="000000"/>
                <w:shd w:val="clear" w:color="auto" w:fill="FFFFFF"/>
              </w:rPr>
              <w:t>т.ч</w:t>
            </w:r>
            <w:proofErr w:type="spellEnd"/>
            <w:r w:rsidRPr="00492AE5">
              <w:rPr>
                <w:color w:val="000000"/>
                <w:shd w:val="clear" w:color="auto" w:fill="FFFFFF"/>
              </w:rPr>
              <w:t>. на зарубежных (ежегодно)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%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b/>
                <w:bCs/>
                <w:color w:val="000000"/>
                <w:shd w:val="clear" w:color="auto" w:fill="FFFFFF"/>
              </w:rPr>
              <w:t>75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75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75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75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75</w:t>
            </w:r>
          </w:p>
        </w:tc>
      </w:tr>
      <w:tr w:rsidR="00492AE5" w:rsidRPr="00492AE5" w:rsidTr="00C0161E">
        <w:trPr>
          <w:trHeight w:val="748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lastRenderedPageBreak/>
              <w:t>Доля выпускников, трудоустроившихся в течение календарного года, следующего за годом выпуска, в общей численности выпускников образовательной организации, обучавшихся по основным образовательным программам высшего образования ВО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%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b/>
                <w:bCs/>
                <w:color w:val="000000"/>
                <w:shd w:val="clear" w:color="auto" w:fill="FFFFFF"/>
              </w:rPr>
              <w:t>86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86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86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86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86</w:t>
            </w:r>
          </w:p>
        </w:tc>
      </w:tr>
      <w:tr w:rsidR="00492AE5" w:rsidRPr="00492AE5" w:rsidTr="00C0161E">
        <w:trPr>
          <w:trHeight w:val="632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 xml:space="preserve">Доля выпускников, трудоустроившихся в течение календарного года, следующего за годом выпуска, в общей численности выпускников образовательной </w:t>
            </w:r>
            <w:proofErr w:type="gramStart"/>
            <w:r w:rsidRPr="00492AE5">
              <w:rPr>
                <w:color w:val="000000"/>
                <w:shd w:val="clear" w:color="auto" w:fill="FFFFFF"/>
              </w:rPr>
              <w:t>организации  СПО</w:t>
            </w:r>
            <w:proofErr w:type="gramEnd"/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%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b/>
                <w:bCs/>
                <w:color w:val="000000"/>
                <w:shd w:val="clear" w:color="auto" w:fill="FFFFFF"/>
              </w:rPr>
              <w:t>70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70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70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70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70</w:t>
            </w:r>
          </w:p>
        </w:tc>
      </w:tr>
      <w:tr w:rsidR="00492AE5" w:rsidRPr="00492AE5" w:rsidTr="00C0161E">
        <w:trPr>
          <w:trHeight w:val="932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 xml:space="preserve">Доля выпускников, выполнивших обязательства по договорам о целевом обучении по соответствующим направлениям подготовки/специальностям высшего образования, от общего количества выпускников, обучавшихся по договорам о целевом обучении 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%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b/>
                <w:bCs/>
                <w:color w:val="000000"/>
                <w:shd w:val="clear" w:color="auto" w:fill="FFFFFF"/>
              </w:rPr>
              <w:t>80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492AE5" w:rsidRPr="00492AE5" w:rsidTr="00C0161E">
        <w:trPr>
          <w:trHeight w:val="632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Доля обучающихся, вовлеченных в выполнение проектных работ по заказу и (или) при участии индустриальных партнеров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%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b/>
                <w:bCs/>
                <w:color w:val="000000"/>
                <w:shd w:val="clear" w:color="auto" w:fill="FFFFFF"/>
              </w:rPr>
              <w:t>15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15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15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15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15</w:t>
            </w:r>
          </w:p>
        </w:tc>
      </w:tr>
      <w:tr w:rsidR="00492AE5" w:rsidRPr="00492AE5" w:rsidTr="00C0161E">
        <w:trPr>
          <w:trHeight w:val="632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 xml:space="preserve">Доля обучающихся, принимавших участие в олимпиадах, конкурсах профессионального мастерства </w:t>
            </w:r>
          </w:p>
        </w:tc>
        <w:tc>
          <w:tcPr>
            <w:tcW w:w="1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%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b/>
                <w:bCs/>
                <w:color w:val="000000"/>
                <w:shd w:val="clear" w:color="auto" w:fill="FFFFFF"/>
              </w:rPr>
              <w:t>20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20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20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20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2AE5" w:rsidRPr="00492AE5" w:rsidRDefault="00492AE5" w:rsidP="00492AE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492AE5">
              <w:rPr>
                <w:color w:val="000000"/>
                <w:shd w:val="clear" w:color="auto" w:fill="FFFFFF"/>
              </w:rPr>
              <w:t>20</w:t>
            </w:r>
          </w:p>
        </w:tc>
      </w:tr>
    </w:tbl>
    <w:p w:rsidR="00356302" w:rsidRDefault="00356302" w:rsidP="00C0161E">
      <w:pPr>
        <w:shd w:val="clear" w:color="auto" w:fill="FFFFFF"/>
        <w:jc w:val="both"/>
        <w:rPr>
          <w:color w:val="000000"/>
          <w:shd w:val="clear" w:color="auto" w:fill="FFFFFF"/>
        </w:rPr>
      </w:pPr>
    </w:p>
    <w:tbl>
      <w:tblPr>
        <w:tblW w:w="1033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01"/>
        <w:gridCol w:w="992"/>
        <w:gridCol w:w="1134"/>
        <w:gridCol w:w="993"/>
        <w:gridCol w:w="992"/>
        <w:gridCol w:w="992"/>
        <w:gridCol w:w="1134"/>
      </w:tblGrid>
      <w:tr w:rsidR="00C0161E" w:rsidRPr="00C0161E" w:rsidTr="00C0161E">
        <w:trPr>
          <w:trHeight w:val="624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 Показатель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Ед.изм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Белово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Прокопьевск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Новокузнецк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Междуреченск</w:t>
            </w:r>
          </w:p>
        </w:tc>
      </w:tr>
      <w:tr w:rsidR="00C0161E" w:rsidRPr="00C0161E" w:rsidTr="00C0161E">
        <w:trPr>
          <w:trHeight w:val="624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Количество обучающихся, принимавших участие в олимпиадах, конкурсах и чемпионатах профессионального мастерства*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чел.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b/>
                <w:bCs/>
                <w:color w:val="000000"/>
                <w:shd w:val="clear" w:color="auto" w:fill="FFFFFF"/>
              </w:rPr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C0161E" w:rsidRPr="00C0161E" w:rsidTr="00C0161E">
        <w:trPr>
          <w:trHeight w:val="624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Участие обучающихся в оценочных процедурах, проведенных в рамках мониторинга системы образования*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факт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b/>
                <w:bCs/>
                <w:color w:val="000000"/>
                <w:shd w:val="clear" w:color="auto" w:fill="FFFFFF"/>
              </w:rPr>
              <w:t>да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C0161E" w:rsidRPr="00C0161E" w:rsidTr="00C0161E">
        <w:trPr>
          <w:trHeight w:val="624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Защита ВКР студента в формате "</w:t>
            </w:r>
            <w:proofErr w:type="spellStart"/>
            <w:r w:rsidRPr="00C0161E">
              <w:rPr>
                <w:color w:val="000000"/>
                <w:shd w:val="clear" w:color="auto" w:fill="FFFFFF"/>
              </w:rPr>
              <w:t>Стартап</w:t>
            </w:r>
            <w:proofErr w:type="spellEnd"/>
            <w:r w:rsidRPr="00C0161E">
              <w:rPr>
                <w:color w:val="000000"/>
                <w:shd w:val="clear" w:color="auto" w:fill="FFFFFF"/>
              </w:rPr>
              <w:t xml:space="preserve"> как диплом"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b/>
                <w:bCs/>
                <w:color w:val="000000"/>
                <w:shd w:val="clear" w:color="auto" w:fill="FFFFFF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0,5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0,5</w:t>
            </w:r>
          </w:p>
        </w:tc>
      </w:tr>
      <w:tr w:rsidR="00C0161E" w:rsidRPr="00C0161E" w:rsidTr="00C0161E">
        <w:trPr>
          <w:trHeight w:val="624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Количество образовательных программ, разработанных и планируемых к реализации полностью на иностранном языке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b/>
                <w:bCs/>
                <w:color w:val="000000"/>
                <w:shd w:val="clear" w:color="auto" w:fill="FFFFFF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C0161E" w:rsidRPr="00C0161E" w:rsidTr="00C0161E">
        <w:trPr>
          <w:trHeight w:val="905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 xml:space="preserve">Количество реализуемых образовательных программ, в сетевой форме реализации образовательной программы по договорам с крупными индустриальными партерами и (или) ведущими образовательными организациями, в </w:t>
            </w:r>
            <w:proofErr w:type="spellStart"/>
            <w:r w:rsidRPr="00C0161E">
              <w:rPr>
                <w:color w:val="000000"/>
                <w:shd w:val="clear" w:color="auto" w:fill="FFFFFF"/>
              </w:rPr>
              <w:t>т.ч</w:t>
            </w:r>
            <w:proofErr w:type="spellEnd"/>
            <w:r w:rsidRPr="00C0161E">
              <w:rPr>
                <w:color w:val="000000"/>
                <w:shd w:val="clear" w:color="auto" w:fill="FFFFFF"/>
              </w:rPr>
              <w:t>. с иностранными вузами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b/>
                <w:bCs/>
                <w:color w:val="000000"/>
                <w:shd w:val="clear" w:color="auto" w:fill="FFFFFF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C0161E" w:rsidRPr="00C0161E" w:rsidTr="00C0161E">
        <w:trPr>
          <w:trHeight w:val="624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lastRenderedPageBreak/>
              <w:t>Разработка и реализация дисциплин, на иностранном языке, обеспечивающих формирование профессиональных компетенций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шт./ООП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b/>
                <w:bCs/>
                <w:color w:val="000000"/>
                <w:shd w:val="clear" w:color="auto" w:fill="FFFFFF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</w:t>
            </w:r>
          </w:p>
        </w:tc>
      </w:tr>
      <w:tr w:rsidR="00C0161E" w:rsidRPr="00C0161E" w:rsidTr="00C0161E">
        <w:trPr>
          <w:trHeight w:val="905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Количество педагогических работников, обладающих компетенциями, подтвержденными документами об образовании, способных разрабатывать и реализовывать рабочие программы дисциплин на иностранном языке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чел.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b/>
                <w:bCs/>
                <w:color w:val="000000"/>
                <w:shd w:val="clear" w:color="auto" w:fill="FFFFFF"/>
              </w:rPr>
              <w:t>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</w:t>
            </w:r>
          </w:p>
        </w:tc>
      </w:tr>
      <w:tr w:rsidR="00C0161E" w:rsidRPr="00C0161E" w:rsidTr="00C0161E">
        <w:trPr>
          <w:trHeight w:val="683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Наличие фонда оценочных средств, пригодных для формирования банка заданий диагностической работы, по каждой образовательной программе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b/>
                <w:bCs/>
                <w:color w:val="000000"/>
                <w:shd w:val="clear" w:color="auto" w:fill="FFFFFF"/>
              </w:rPr>
              <w:t>100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100</w:t>
            </w:r>
          </w:p>
        </w:tc>
      </w:tr>
    </w:tbl>
    <w:p w:rsidR="00356302" w:rsidRPr="00C0161E" w:rsidRDefault="00356302" w:rsidP="00C0161E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</w:p>
    <w:p w:rsidR="00C0161E" w:rsidRPr="00C0161E" w:rsidRDefault="00C0161E" w:rsidP="00C0161E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 w:rsidRPr="00C0161E">
        <w:rPr>
          <w:b/>
          <w:bCs/>
          <w:color w:val="000000"/>
          <w:shd w:val="clear" w:color="auto" w:fill="FFFFFF"/>
        </w:rPr>
        <w:t>Научно-исследовательская работа</w:t>
      </w:r>
    </w:p>
    <w:tbl>
      <w:tblPr>
        <w:tblW w:w="1033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01"/>
        <w:gridCol w:w="992"/>
        <w:gridCol w:w="1134"/>
        <w:gridCol w:w="993"/>
        <w:gridCol w:w="992"/>
        <w:gridCol w:w="992"/>
        <w:gridCol w:w="1134"/>
      </w:tblGrid>
      <w:tr w:rsidR="00C0161E" w:rsidRPr="00C0161E" w:rsidTr="00C0161E">
        <w:trPr>
          <w:trHeight w:val="507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ind w:firstLine="708"/>
              <w:jc w:val="both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Показатель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0161E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Ед.изм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Белово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Прокопьевск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Новокузнецк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Междуреченск</w:t>
            </w:r>
          </w:p>
        </w:tc>
      </w:tr>
      <w:tr w:rsidR="00C0161E" w:rsidRPr="00C0161E" w:rsidTr="00C0161E">
        <w:trPr>
          <w:trHeight w:val="507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73183E" w:rsidRDefault="00C0161E" w:rsidP="00C0161E">
            <w:pPr>
              <w:shd w:val="clear" w:color="auto" w:fill="FFFFFF"/>
              <w:jc w:val="both"/>
              <w:rPr>
                <w:color w:val="000000"/>
                <w:shd w:val="clear" w:color="auto" w:fill="FFFFFF"/>
                <w:lang w:val="en-US"/>
              </w:rPr>
            </w:pPr>
            <w:r w:rsidRPr="00C0161E">
              <w:rPr>
                <w:color w:val="000000"/>
                <w:shd w:val="clear" w:color="auto" w:fill="FFFFFF"/>
              </w:rPr>
              <w:t>Количество</w:t>
            </w:r>
            <w:r w:rsidRPr="0073183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C0161E">
              <w:rPr>
                <w:color w:val="000000"/>
                <w:shd w:val="clear" w:color="auto" w:fill="FFFFFF"/>
              </w:rPr>
              <w:t>публикаций</w:t>
            </w:r>
            <w:r w:rsidRPr="0073183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C0161E">
              <w:rPr>
                <w:color w:val="000000"/>
                <w:shd w:val="clear" w:color="auto" w:fill="FFFFFF"/>
                <w:lang w:val="en-US"/>
              </w:rPr>
              <w:t>Scopus</w:t>
            </w:r>
            <w:r w:rsidRPr="0073183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C0161E">
              <w:rPr>
                <w:color w:val="000000"/>
                <w:shd w:val="clear" w:color="auto" w:fill="FFFFFF"/>
              </w:rPr>
              <w:t>и</w:t>
            </w:r>
            <w:r w:rsidRPr="0073183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C0161E">
              <w:rPr>
                <w:color w:val="000000"/>
                <w:shd w:val="clear" w:color="auto" w:fill="FFFFFF"/>
                <w:lang w:val="en-US"/>
              </w:rPr>
              <w:t>Web</w:t>
            </w:r>
            <w:r w:rsidRPr="0073183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C0161E">
              <w:rPr>
                <w:color w:val="000000"/>
                <w:shd w:val="clear" w:color="auto" w:fill="FFFFFF"/>
                <w:lang w:val="en-US"/>
              </w:rPr>
              <w:t>of</w:t>
            </w:r>
            <w:r w:rsidRPr="0073183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C0161E">
              <w:rPr>
                <w:color w:val="000000"/>
                <w:shd w:val="clear" w:color="auto" w:fill="FFFFFF"/>
                <w:lang w:val="en-US"/>
              </w:rPr>
              <w:t>Science</w:t>
            </w:r>
            <w:r w:rsidRPr="0073183E">
              <w:rPr>
                <w:color w:val="000000"/>
                <w:shd w:val="clear" w:color="auto" w:fill="FFFFFF"/>
                <w:lang w:val="en-US"/>
              </w:rPr>
              <w:t xml:space="preserve"> (</w:t>
            </w:r>
            <w:r w:rsidRPr="00C0161E">
              <w:rPr>
                <w:color w:val="000000"/>
                <w:shd w:val="clear" w:color="auto" w:fill="FFFFFF"/>
                <w:lang w:val="en-US"/>
              </w:rPr>
              <w:t>Article</w:t>
            </w:r>
            <w:r w:rsidRPr="0073183E"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r w:rsidRPr="00C0161E">
              <w:rPr>
                <w:color w:val="000000"/>
                <w:shd w:val="clear" w:color="auto" w:fill="FFFFFF"/>
                <w:lang w:val="en-US"/>
              </w:rPr>
              <w:t>Review</w:t>
            </w:r>
            <w:r w:rsidRPr="0073183E">
              <w:rPr>
                <w:color w:val="000000"/>
                <w:shd w:val="clear" w:color="auto" w:fill="FFFFFF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b/>
                <w:bCs/>
                <w:color w:val="000000"/>
                <w:shd w:val="clear" w:color="auto" w:fill="FFFFFF"/>
              </w:rPr>
              <w:t>100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</w:t>
            </w:r>
          </w:p>
        </w:tc>
      </w:tr>
      <w:tr w:rsidR="00C0161E" w:rsidRPr="00C0161E" w:rsidTr="00C0161E">
        <w:trPr>
          <w:trHeight w:val="507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Количество публикаций, входящих в перечень ВАК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b/>
                <w:bCs/>
                <w:color w:val="000000"/>
                <w:shd w:val="clear" w:color="auto" w:fill="FFFFFF"/>
              </w:rPr>
              <w:t>250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3</w:t>
            </w:r>
          </w:p>
        </w:tc>
      </w:tr>
      <w:tr w:rsidR="00C0161E" w:rsidRPr="00C0161E" w:rsidTr="00C0161E">
        <w:trPr>
          <w:trHeight w:val="507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Количество монографий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b/>
                <w:bCs/>
                <w:color w:val="000000"/>
                <w:shd w:val="clear" w:color="auto" w:fill="FFFFFF"/>
              </w:rP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</w:t>
            </w:r>
          </w:p>
        </w:tc>
      </w:tr>
      <w:tr w:rsidR="00C0161E" w:rsidRPr="00C0161E" w:rsidTr="00C0161E">
        <w:trPr>
          <w:trHeight w:val="507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Количество обучающихся очной формы, принимавших участие в выполнении научных исследований и разработок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b/>
                <w:bCs/>
                <w:color w:val="000000"/>
                <w:shd w:val="clear" w:color="auto" w:fill="FFFFFF"/>
              </w:rPr>
              <w:t>907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18</w:t>
            </w:r>
          </w:p>
        </w:tc>
      </w:tr>
      <w:tr w:rsidR="00C0161E" w:rsidRPr="00C0161E" w:rsidTr="00C0161E">
        <w:trPr>
          <w:trHeight w:val="507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в том числе с оплатой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b/>
                <w:bCs/>
                <w:color w:val="000000"/>
                <w:shd w:val="clear" w:color="auto" w:fill="FFFFFF"/>
              </w:rPr>
              <w:t>114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2</w:t>
            </w:r>
          </w:p>
        </w:tc>
      </w:tr>
      <w:tr w:rsidR="00C0161E" w:rsidRPr="00C0161E" w:rsidTr="00C0161E">
        <w:trPr>
          <w:trHeight w:val="622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Количество наград, полученных студентами на научных олимпиадах, конкурсах, выставках, конференциях российского и международного уровня, стипендий и грантов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b/>
                <w:bCs/>
                <w:color w:val="000000"/>
                <w:shd w:val="clear" w:color="auto" w:fill="FFFFFF"/>
              </w:rPr>
              <w:t>390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40</w:t>
            </w:r>
          </w:p>
        </w:tc>
      </w:tr>
      <w:tr w:rsidR="00C0161E" w:rsidRPr="00C0161E" w:rsidTr="00C0161E">
        <w:trPr>
          <w:trHeight w:val="622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Количество защищенных диссертаций (докторских и кандидатских) научно-педагогическими работниками и лицами, прошедшими аспирантскую подготовку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b/>
                <w:bCs/>
                <w:color w:val="000000"/>
                <w:shd w:val="clear" w:color="auto" w:fill="FFFFFF"/>
              </w:rP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0</w:t>
            </w:r>
          </w:p>
        </w:tc>
      </w:tr>
      <w:tr w:rsidR="00C0161E" w:rsidRPr="00C0161E" w:rsidTr="00C0161E">
        <w:trPr>
          <w:trHeight w:val="507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Эффективность аспирантуры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71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C0161E" w:rsidRPr="00C0161E" w:rsidTr="00C0161E">
        <w:trPr>
          <w:trHeight w:val="507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Количество поданных заявок на гранты (федеральных, ведущих российских и международных организаций и компаний)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b/>
                <w:bCs/>
                <w:color w:val="000000"/>
                <w:shd w:val="clear" w:color="auto" w:fill="FFFFFF"/>
              </w:rPr>
              <w:t>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</w:t>
            </w:r>
          </w:p>
        </w:tc>
      </w:tr>
      <w:tr w:rsidR="00C0161E" w:rsidRPr="00C0161E" w:rsidTr="00C0161E">
        <w:trPr>
          <w:trHeight w:val="507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Количество заявок на регистрацию РИД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b/>
                <w:bCs/>
                <w:color w:val="000000"/>
                <w:shd w:val="clear" w:color="auto" w:fill="FFFFFF"/>
              </w:rPr>
              <w:t>31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</w:t>
            </w:r>
          </w:p>
        </w:tc>
      </w:tr>
      <w:tr w:rsidR="00C0161E" w:rsidRPr="00C0161E" w:rsidTr="00C0161E">
        <w:trPr>
          <w:trHeight w:val="507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C0161E">
              <w:rPr>
                <w:color w:val="000000"/>
                <w:shd w:val="clear" w:color="auto" w:fill="FFFFFF"/>
              </w:rPr>
              <w:t>т.ч</w:t>
            </w:r>
            <w:proofErr w:type="spellEnd"/>
            <w:r w:rsidRPr="00C0161E">
              <w:rPr>
                <w:color w:val="000000"/>
                <w:shd w:val="clear" w:color="auto" w:fill="FFFFFF"/>
              </w:rPr>
              <w:t>. заявок на регистрацию на изобретение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b/>
                <w:bCs/>
                <w:color w:val="000000"/>
                <w:shd w:val="clear" w:color="auto" w:fill="FFFFFF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-</w:t>
            </w:r>
          </w:p>
        </w:tc>
      </w:tr>
      <w:tr w:rsidR="00C0161E" w:rsidRPr="00C0161E" w:rsidTr="00C0161E">
        <w:trPr>
          <w:trHeight w:val="507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C0161E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lastRenderedPageBreak/>
              <w:t>Количество полученных охранных документов на РИД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b/>
                <w:bCs/>
                <w:color w:val="000000"/>
                <w:shd w:val="clear" w:color="auto" w:fill="FFFFFF"/>
              </w:rP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0161E" w:rsidRPr="00C0161E" w:rsidRDefault="00C0161E" w:rsidP="00615516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</w:t>
            </w:r>
          </w:p>
        </w:tc>
      </w:tr>
    </w:tbl>
    <w:p w:rsidR="00C0161E" w:rsidRPr="00C0161E" w:rsidRDefault="00C0161E" w:rsidP="00C0161E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</w:p>
    <w:p w:rsidR="00C0161E" w:rsidRPr="00C0161E" w:rsidRDefault="00C0161E" w:rsidP="00C0161E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 w:rsidRPr="00C0161E">
        <w:rPr>
          <w:b/>
          <w:bCs/>
          <w:color w:val="000000"/>
          <w:shd w:val="clear" w:color="auto" w:fill="FFFFFF"/>
        </w:rPr>
        <w:t>Кадры</w:t>
      </w:r>
    </w:p>
    <w:tbl>
      <w:tblPr>
        <w:tblW w:w="1033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01"/>
        <w:gridCol w:w="992"/>
        <w:gridCol w:w="1134"/>
        <w:gridCol w:w="993"/>
        <w:gridCol w:w="992"/>
        <w:gridCol w:w="968"/>
        <w:gridCol w:w="1158"/>
      </w:tblGrid>
      <w:tr w:rsidR="00615516" w:rsidRPr="00C0161E" w:rsidTr="00615516">
        <w:trPr>
          <w:trHeight w:val="554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15516" w:rsidRPr="00C0161E" w:rsidRDefault="00615516" w:rsidP="00C0161E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Показатель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Ед.изм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Белово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Прокопьевск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Новокузнецк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Междуреченск</w:t>
            </w:r>
          </w:p>
        </w:tc>
      </w:tr>
      <w:tr w:rsidR="00615516" w:rsidRPr="00C0161E" w:rsidTr="00615516">
        <w:trPr>
          <w:trHeight w:val="554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C0161E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Средний возраст НПР (не более)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лет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b/>
                <w:bCs/>
                <w:color w:val="000000"/>
                <w:shd w:val="clear" w:color="auto" w:fill="FFFFFF"/>
              </w:rPr>
              <w:t>49,5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48,5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48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51,5</w:t>
            </w:r>
          </w:p>
        </w:tc>
      </w:tr>
      <w:tr w:rsidR="00615516" w:rsidRPr="00C0161E" w:rsidTr="00615516">
        <w:trPr>
          <w:trHeight w:val="554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C0161E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Доля НПР до 39 лет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b/>
                <w:bCs/>
                <w:color w:val="000000"/>
                <w:shd w:val="clear" w:color="auto" w:fill="FFFFFF"/>
              </w:rPr>
              <w:t>33,5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29,5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29,5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29,5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29,5</w:t>
            </w:r>
          </w:p>
        </w:tc>
      </w:tr>
      <w:tr w:rsidR="00615516" w:rsidRPr="00C0161E" w:rsidTr="00615516">
        <w:trPr>
          <w:trHeight w:val="554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C0161E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C0161E">
              <w:rPr>
                <w:color w:val="000000"/>
                <w:shd w:val="clear" w:color="auto" w:fill="FFFFFF"/>
              </w:rPr>
              <w:t>Остепененность</w:t>
            </w:r>
            <w:proofErr w:type="spellEnd"/>
            <w:r w:rsidRPr="00C0161E">
              <w:rPr>
                <w:color w:val="000000"/>
                <w:shd w:val="clear" w:color="auto" w:fill="FFFFFF"/>
              </w:rPr>
              <w:t xml:space="preserve"> ППС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b/>
                <w:bCs/>
                <w:color w:val="000000"/>
                <w:shd w:val="clear" w:color="auto" w:fill="FFFFFF"/>
              </w:rPr>
              <w:t>77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79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81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78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71</w:t>
            </w:r>
          </w:p>
        </w:tc>
      </w:tr>
      <w:tr w:rsidR="00615516" w:rsidRPr="00C0161E" w:rsidTr="00615516">
        <w:trPr>
          <w:trHeight w:val="554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C0161E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Количество сотрудников, получивших звания "доцент", "профессор"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чел.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b/>
                <w:bCs/>
                <w:color w:val="000000"/>
                <w:shd w:val="clear" w:color="auto" w:fill="FFFFFF"/>
              </w:rPr>
              <w:t>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0</w:t>
            </w:r>
          </w:p>
        </w:tc>
      </w:tr>
      <w:tr w:rsidR="00615516" w:rsidRPr="00C0161E" w:rsidTr="00615516">
        <w:trPr>
          <w:trHeight w:val="554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Повышение квалификации НПР (по направлению профессиональной деятельности) не реже 1 раза в три года (ВО и СПО)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b/>
                <w:bCs/>
                <w:color w:val="000000"/>
                <w:shd w:val="clear" w:color="auto" w:fill="FFFFFF"/>
              </w:rPr>
              <w:t>100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100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100</w:t>
            </w:r>
          </w:p>
        </w:tc>
      </w:tr>
      <w:tr w:rsidR="00615516" w:rsidRPr="00C0161E" w:rsidTr="00615516">
        <w:trPr>
          <w:trHeight w:val="554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 xml:space="preserve">в </w:t>
            </w:r>
            <w:proofErr w:type="spellStart"/>
            <w:r w:rsidRPr="00C0161E">
              <w:rPr>
                <w:color w:val="000000"/>
                <w:shd w:val="clear" w:color="auto" w:fill="FFFFFF"/>
              </w:rPr>
              <w:t>т.ч</w:t>
            </w:r>
            <w:proofErr w:type="spellEnd"/>
            <w:r w:rsidRPr="00C0161E">
              <w:rPr>
                <w:color w:val="000000"/>
                <w:shd w:val="clear" w:color="auto" w:fill="FFFFFF"/>
              </w:rPr>
              <w:t>. НПР, прошедшие стажировку на промышленных предприятиях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b/>
                <w:bCs/>
                <w:color w:val="000000"/>
                <w:shd w:val="clear" w:color="auto" w:fill="FFFFFF"/>
              </w:rPr>
              <w:t>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17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17</w:t>
            </w: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17</w:t>
            </w:r>
          </w:p>
        </w:tc>
      </w:tr>
      <w:tr w:rsidR="00615516" w:rsidRPr="00C0161E" w:rsidTr="00615516">
        <w:trPr>
          <w:trHeight w:val="554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Численность преподавателей, имеющих свидетельство эксперта демонстрационного экзамена, сертификат эксперта чемпионата*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чел.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b/>
                <w:bCs/>
                <w:color w:val="000000"/>
                <w:shd w:val="clear" w:color="auto" w:fill="FFFFFF"/>
              </w:rPr>
              <w:t>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615516" w:rsidRPr="00C0161E" w:rsidTr="00615516">
        <w:trPr>
          <w:trHeight w:val="554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Удельный вес преподавателей, имеющих первую или высшую квалификационную категорию*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b/>
                <w:bCs/>
                <w:color w:val="000000"/>
                <w:shd w:val="clear" w:color="auto" w:fill="FFFFFF"/>
              </w:rPr>
              <w:t>70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</w:p>
        </w:tc>
      </w:tr>
    </w:tbl>
    <w:p w:rsidR="00C0161E" w:rsidRPr="00C0161E" w:rsidRDefault="00C0161E" w:rsidP="00C0161E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</w:p>
    <w:p w:rsidR="00C0161E" w:rsidRPr="00C0161E" w:rsidRDefault="00C0161E" w:rsidP="00C0161E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 w:rsidRPr="00C0161E">
        <w:rPr>
          <w:b/>
          <w:bCs/>
          <w:color w:val="000000"/>
          <w:shd w:val="clear" w:color="auto" w:fill="FFFFFF"/>
        </w:rPr>
        <w:t>Международная деятельность</w:t>
      </w:r>
    </w:p>
    <w:tbl>
      <w:tblPr>
        <w:tblW w:w="1033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01"/>
        <w:gridCol w:w="992"/>
        <w:gridCol w:w="1134"/>
        <w:gridCol w:w="993"/>
        <w:gridCol w:w="992"/>
        <w:gridCol w:w="992"/>
        <w:gridCol w:w="1134"/>
      </w:tblGrid>
      <w:tr w:rsidR="00615516" w:rsidRPr="00C0161E" w:rsidTr="00615516">
        <w:trPr>
          <w:trHeight w:val="633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 Показатель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Ед.изм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Белово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Прокопьевск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Новокузнецк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Междуреченск</w:t>
            </w:r>
          </w:p>
        </w:tc>
      </w:tr>
      <w:tr w:rsidR="00615516" w:rsidRPr="00C0161E" w:rsidTr="00615516">
        <w:trPr>
          <w:trHeight w:val="501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Численность иностранных обучающихся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чел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b/>
                <w:bCs/>
                <w:color w:val="000000"/>
                <w:shd w:val="clear" w:color="auto" w:fill="FFFFFF"/>
              </w:rPr>
              <w:t>629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</w:t>
            </w:r>
          </w:p>
        </w:tc>
      </w:tr>
      <w:tr w:rsidR="00615516" w:rsidRPr="00C0161E" w:rsidTr="00615516">
        <w:trPr>
          <w:trHeight w:val="549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C0161E">
              <w:rPr>
                <w:color w:val="000000"/>
                <w:shd w:val="clear" w:color="auto" w:fill="FFFFFF"/>
              </w:rPr>
              <w:t>т.ч</w:t>
            </w:r>
            <w:proofErr w:type="spellEnd"/>
            <w:r w:rsidRPr="00C0161E">
              <w:rPr>
                <w:color w:val="000000"/>
                <w:shd w:val="clear" w:color="auto" w:fill="FFFFFF"/>
              </w:rPr>
              <w:t>. из "дальнего" зарубежья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чел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b/>
                <w:bCs/>
                <w:color w:val="000000"/>
                <w:shd w:val="clear" w:color="auto" w:fill="FFFFFF"/>
              </w:rPr>
              <w:t>189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0</w:t>
            </w:r>
          </w:p>
        </w:tc>
      </w:tr>
      <w:tr w:rsidR="00615516" w:rsidRPr="00C0161E" w:rsidTr="00615516">
        <w:trPr>
          <w:trHeight w:val="812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Количество иностранных НПР, ведущих научную и преподавательскую деятельность, не менее 1 семестра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чел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b/>
                <w:bCs/>
                <w:color w:val="000000"/>
                <w:shd w:val="clear" w:color="auto" w:fill="FFFFFF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0</w:t>
            </w:r>
          </w:p>
        </w:tc>
      </w:tr>
      <w:tr w:rsidR="00615516" w:rsidRPr="00C0161E" w:rsidTr="00615516">
        <w:trPr>
          <w:trHeight w:val="860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Количество НПР, ведущих научную и преподавательскую деятельность (проходивших стажировки) в зарубежных вузах/организациях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чел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b/>
                <w:bCs/>
                <w:color w:val="000000"/>
                <w:shd w:val="clear" w:color="auto" w:fill="FFFFFF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ind w:firstLine="708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0</w:t>
            </w:r>
          </w:p>
        </w:tc>
      </w:tr>
    </w:tbl>
    <w:p w:rsidR="00C0161E" w:rsidRPr="00C0161E" w:rsidRDefault="00C0161E" w:rsidP="00C0161E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</w:p>
    <w:p w:rsidR="00C0161E" w:rsidRPr="00C0161E" w:rsidRDefault="00C0161E" w:rsidP="00C0161E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 w:rsidRPr="00C0161E">
        <w:rPr>
          <w:b/>
          <w:bCs/>
          <w:color w:val="000000"/>
          <w:shd w:val="clear" w:color="auto" w:fill="FFFFFF"/>
        </w:rPr>
        <w:t>Прочая деятельность</w:t>
      </w:r>
    </w:p>
    <w:tbl>
      <w:tblPr>
        <w:tblW w:w="1033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01"/>
        <w:gridCol w:w="992"/>
        <w:gridCol w:w="1134"/>
        <w:gridCol w:w="993"/>
        <w:gridCol w:w="992"/>
        <w:gridCol w:w="992"/>
        <w:gridCol w:w="1134"/>
      </w:tblGrid>
      <w:tr w:rsidR="00615516" w:rsidRPr="00C0161E" w:rsidTr="00615516">
        <w:trPr>
          <w:trHeight w:val="633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 Показатель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Ед.изм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2023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Белово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Прокопьевск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Новокузнецк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Междуреченск</w:t>
            </w:r>
          </w:p>
        </w:tc>
      </w:tr>
      <w:tr w:rsidR="00615516" w:rsidRPr="00C0161E" w:rsidTr="00615516">
        <w:trPr>
          <w:trHeight w:val="633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 xml:space="preserve">Количество мероприятий для привлечения абитуриентов (Дни карьеры, Дни открытых дверей, ярмарки учебных </w:t>
            </w:r>
            <w:r w:rsidRPr="00C0161E">
              <w:rPr>
                <w:color w:val="000000"/>
                <w:shd w:val="clear" w:color="auto" w:fill="FFFFFF"/>
              </w:rPr>
              <w:lastRenderedPageBreak/>
              <w:t>мест и пр.) с охватом не менее 50 человек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b/>
                <w:bCs/>
                <w:color w:val="000000"/>
                <w:shd w:val="clear" w:color="auto" w:fill="FFFFFF"/>
              </w:rPr>
              <w:t>48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6</w:t>
            </w:r>
          </w:p>
        </w:tc>
      </w:tr>
      <w:tr w:rsidR="00615516" w:rsidRPr="00C0161E" w:rsidTr="00615516">
        <w:trPr>
          <w:trHeight w:val="633"/>
        </w:trPr>
        <w:tc>
          <w:tcPr>
            <w:tcW w:w="4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both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 xml:space="preserve">в </w:t>
            </w:r>
            <w:proofErr w:type="spellStart"/>
            <w:r w:rsidRPr="00C0161E">
              <w:rPr>
                <w:color w:val="000000"/>
                <w:shd w:val="clear" w:color="auto" w:fill="FFFFFF"/>
              </w:rPr>
              <w:t>т.ч</w:t>
            </w:r>
            <w:proofErr w:type="spellEnd"/>
            <w:r w:rsidRPr="00C0161E">
              <w:rPr>
                <w:color w:val="000000"/>
                <w:shd w:val="clear" w:color="auto" w:fill="FFFFFF"/>
              </w:rPr>
              <w:t xml:space="preserve">. количество предприятий, привлеченных для совместной </w:t>
            </w:r>
            <w:proofErr w:type="spellStart"/>
            <w:r w:rsidRPr="00C0161E">
              <w:rPr>
                <w:color w:val="000000"/>
                <w:shd w:val="clear" w:color="auto" w:fill="FFFFFF"/>
              </w:rPr>
              <w:t>профориентационной</w:t>
            </w:r>
            <w:proofErr w:type="spellEnd"/>
            <w:r w:rsidRPr="00C0161E">
              <w:rPr>
                <w:color w:val="000000"/>
                <w:shd w:val="clear" w:color="auto" w:fill="FFFFFF"/>
              </w:rPr>
              <w:t xml:space="preserve"> работы с институтами (от каждого института)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b/>
                <w:bCs/>
                <w:color w:val="000000"/>
                <w:shd w:val="clear" w:color="auto" w:fill="FFFFFF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5516" w:rsidRPr="00C0161E" w:rsidRDefault="00615516" w:rsidP="00615516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C0161E">
              <w:rPr>
                <w:color w:val="000000"/>
                <w:shd w:val="clear" w:color="auto" w:fill="FFFFFF"/>
              </w:rPr>
              <w:t>2</w:t>
            </w:r>
          </w:p>
        </w:tc>
      </w:tr>
    </w:tbl>
    <w:p w:rsidR="00C0161E" w:rsidRDefault="00C0161E" w:rsidP="00C0161E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C0161E" w:rsidRPr="003234D1" w:rsidRDefault="003234D1" w:rsidP="00671480">
      <w:pPr>
        <w:shd w:val="clear" w:color="auto" w:fill="FFFFFF"/>
        <w:ind w:firstLine="708"/>
        <w:jc w:val="both"/>
        <w:rPr>
          <w:color w:val="000000"/>
          <w:sz w:val="28"/>
          <w:szCs w:val="28"/>
          <w:u w:val="single"/>
          <w:shd w:val="clear" w:color="auto" w:fill="FFFFFF"/>
        </w:rPr>
      </w:pPr>
      <w:r w:rsidRPr="003234D1">
        <w:rPr>
          <w:color w:val="000000"/>
          <w:sz w:val="28"/>
          <w:szCs w:val="28"/>
          <w:u w:val="single"/>
          <w:shd w:val="clear" w:color="auto" w:fill="FFFFFF"/>
        </w:rPr>
        <w:t>Обсуждение вопроса:</w:t>
      </w:r>
    </w:p>
    <w:p w:rsidR="003234D1" w:rsidRDefault="003234D1" w:rsidP="00671480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234D1">
        <w:rPr>
          <w:color w:val="000000"/>
          <w:sz w:val="28"/>
          <w:szCs w:val="28"/>
          <w:u w:val="single"/>
          <w:shd w:val="clear" w:color="auto" w:fill="FFFFFF"/>
        </w:rPr>
        <w:t xml:space="preserve">Заведующий кафедрой </w:t>
      </w:r>
      <w:proofErr w:type="spellStart"/>
      <w:r w:rsidRPr="003234D1">
        <w:rPr>
          <w:color w:val="000000"/>
          <w:sz w:val="28"/>
          <w:szCs w:val="28"/>
          <w:u w:val="single"/>
          <w:shd w:val="clear" w:color="auto" w:fill="FFFFFF"/>
        </w:rPr>
        <w:t>ЭиИТ</w:t>
      </w:r>
      <w:proofErr w:type="spellEnd"/>
      <w:r w:rsidRPr="003234D1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3234D1">
        <w:rPr>
          <w:color w:val="000000"/>
          <w:sz w:val="28"/>
          <w:szCs w:val="28"/>
          <w:u w:val="single"/>
          <w:shd w:val="clear" w:color="auto" w:fill="FFFFFF"/>
        </w:rPr>
        <w:t>Верчагина</w:t>
      </w:r>
      <w:proofErr w:type="spellEnd"/>
      <w:r w:rsidRPr="003234D1">
        <w:rPr>
          <w:color w:val="000000"/>
          <w:sz w:val="28"/>
          <w:szCs w:val="28"/>
          <w:u w:val="single"/>
          <w:shd w:val="clear" w:color="auto" w:fill="FFFFFF"/>
        </w:rPr>
        <w:t xml:space="preserve"> И.Ю.:</w:t>
      </w:r>
      <w:r>
        <w:rPr>
          <w:color w:val="000000"/>
          <w:sz w:val="28"/>
          <w:szCs w:val="28"/>
          <w:shd w:val="clear" w:color="auto" w:fill="FFFFFF"/>
        </w:rPr>
        <w:t xml:space="preserve"> какие показатели являются новыми?</w:t>
      </w:r>
    </w:p>
    <w:p w:rsidR="003234D1" w:rsidRDefault="003234D1" w:rsidP="003234D1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234D1">
        <w:rPr>
          <w:color w:val="000000"/>
          <w:sz w:val="28"/>
          <w:szCs w:val="28"/>
          <w:u w:val="single"/>
          <w:shd w:val="clear" w:color="auto" w:fill="FFFFFF"/>
        </w:rPr>
        <w:t xml:space="preserve">Директор филиала </w:t>
      </w:r>
      <w:proofErr w:type="spellStart"/>
      <w:r w:rsidRPr="003234D1">
        <w:rPr>
          <w:color w:val="000000"/>
          <w:sz w:val="28"/>
          <w:szCs w:val="28"/>
          <w:u w:val="single"/>
          <w:shd w:val="clear" w:color="auto" w:fill="FFFFFF"/>
        </w:rPr>
        <w:t>Костинец</w:t>
      </w:r>
      <w:proofErr w:type="spellEnd"/>
      <w:r w:rsidRPr="003234D1">
        <w:rPr>
          <w:color w:val="000000"/>
          <w:sz w:val="28"/>
          <w:szCs w:val="28"/>
          <w:u w:val="single"/>
          <w:shd w:val="clear" w:color="auto" w:fill="FFFFFF"/>
        </w:rPr>
        <w:t xml:space="preserve"> И.К</w:t>
      </w:r>
      <w:r>
        <w:rPr>
          <w:color w:val="000000"/>
          <w:sz w:val="28"/>
          <w:szCs w:val="28"/>
          <w:shd w:val="clear" w:color="auto" w:fill="FFFFFF"/>
        </w:rPr>
        <w:t xml:space="preserve">.: в связи с изменением процедуры аккредитации вузов новым показателем является обязательное </w:t>
      </w:r>
      <w:r w:rsidRPr="003234D1">
        <w:rPr>
          <w:color w:val="000000"/>
          <w:sz w:val="28"/>
          <w:szCs w:val="28"/>
          <w:shd w:val="clear" w:color="auto" w:fill="FFFFFF"/>
        </w:rPr>
        <w:t>наличие фонда оценочных средств, пригодных для формирования банка заданий диагностической работы, по каждой образовательной программе</w:t>
      </w:r>
      <w:r w:rsidR="00E25F16">
        <w:rPr>
          <w:color w:val="000000"/>
          <w:sz w:val="28"/>
          <w:szCs w:val="28"/>
          <w:shd w:val="clear" w:color="auto" w:fill="FFFFFF"/>
        </w:rPr>
        <w:t>. Однако в филиале на протяжении длительного периода ведется работа по формированию фондов оценочных средств по дисциплинам и данный вид работы не является новым для педагогического состава филиала.</w:t>
      </w:r>
    </w:p>
    <w:p w:rsidR="00E25F16" w:rsidRDefault="00E25F16" w:rsidP="003234D1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 xml:space="preserve">Директор филиала </w:t>
      </w:r>
      <w:proofErr w:type="spellStart"/>
      <w:r>
        <w:rPr>
          <w:color w:val="000000"/>
          <w:sz w:val="28"/>
          <w:szCs w:val="28"/>
          <w:u w:val="single"/>
          <w:shd w:val="clear" w:color="auto" w:fill="FFFFFF"/>
        </w:rPr>
        <w:t>Костинец</w:t>
      </w:r>
      <w:proofErr w:type="spellEnd"/>
      <w:r>
        <w:rPr>
          <w:color w:val="000000"/>
          <w:sz w:val="28"/>
          <w:szCs w:val="28"/>
          <w:u w:val="single"/>
          <w:shd w:val="clear" w:color="auto" w:fill="FFFFFF"/>
        </w:rPr>
        <w:t xml:space="preserve"> И.К</w:t>
      </w:r>
      <w:r>
        <w:rPr>
          <w:color w:val="000000"/>
          <w:sz w:val="28"/>
          <w:szCs w:val="28"/>
          <w:shd w:val="clear" w:color="auto" w:fill="FFFFFF"/>
        </w:rPr>
        <w:t>.: обращаю внимание преподавателей филиала на показатель сохранности контингента студентов, что требует от административного и педагогического состава филиала более гибкого и индивидуального подхода к работе со студентами, преимущественно обучающихся на очно-заочной форме обучения (работа через ЭОС, соблюдение графика консультаций).</w:t>
      </w:r>
    </w:p>
    <w:p w:rsidR="00356302" w:rsidRDefault="00E25F16" w:rsidP="00671480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 xml:space="preserve">Директор филиала </w:t>
      </w:r>
      <w:proofErr w:type="spellStart"/>
      <w:r>
        <w:rPr>
          <w:color w:val="000000"/>
          <w:sz w:val="28"/>
          <w:szCs w:val="28"/>
          <w:u w:val="single"/>
          <w:shd w:val="clear" w:color="auto" w:fill="FFFFFF"/>
        </w:rPr>
        <w:t>Костинец</w:t>
      </w:r>
      <w:proofErr w:type="spellEnd"/>
      <w:r>
        <w:rPr>
          <w:color w:val="000000"/>
          <w:sz w:val="28"/>
          <w:szCs w:val="28"/>
          <w:u w:val="single"/>
          <w:shd w:val="clear" w:color="auto" w:fill="FFFFFF"/>
        </w:rPr>
        <w:t xml:space="preserve"> И.К</w:t>
      </w:r>
      <w:r>
        <w:rPr>
          <w:color w:val="000000"/>
          <w:sz w:val="28"/>
          <w:szCs w:val="28"/>
          <w:shd w:val="clear" w:color="auto" w:fill="FFFFFF"/>
        </w:rPr>
        <w:t xml:space="preserve">.: предлагаю принять к исполнению показатели работы филиала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КузГТУ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г. Белово на 2023 г.</w:t>
      </w:r>
    </w:p>
    <w:p w:rsidR="00E25F16" w:rsidRDefault="00E25F16" w:rsidP="00671480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3F76D6" w:rsidRDefault="003F76D6" w:rsidP="003F76D6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F76D6">
        <w:rPr>
          <w:color w:val="000000"/>
          <w:sz w:val="28"/>
          <w:szCs w:val="28"/>
          <w:u w:val="single"/>
          <w:shd w:val="clear" w:color="auto" w:fill="FFFFFF"/>
        </w:rPr>
        <w:t>По второму вопросу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слушали </w:t>
      </w:r>
      <w:r>
        <w:rPr>
          <w:color w:val="000000"/>
          <w:sz w:val="28"/>
          <w:szCs w:val="28"/>
          <w:shd w:val="clear" w:color="auto" w:fill="FFFFFF"/>
        </w:rPr>
        <w:t xml:space="preserve">директора филиала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Костинец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И.К. </w:t>
      </w:r>
    </w:p>
    <w:p w:rsidR="00C51340" w:rsidRDefault="00356302" w:rsidP="00C51340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Исходя из показателей, установленных в комплексном плане работы филиала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КузГТУ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г. Белово на 2023 г., а также в Комплексном плане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КузГТУ</w:t>
      </w:r>
      <w:proofErr w:type="spellEnd"/>
      <w:r>
        <w:rPr>
          <w:color w:val="000000"/>
          <w:sz w:val="28"/>
          <w:szCs w:val="28"/>
          <w:shd w:val="clear" w:color="auto" w:fill="FFFFFF"/>
        </w:rPr>
        <w:t>, предлагаю распределить показатели работы кафедр филиала на 2023 год следующим образом</w:t>
      </w:r>
      <w:r w:rsidR="00C51340">
        <w:rPr>
          <w:color w:val="000000"/>
          <w:sz w:val="28"/>
          <w:szCs w:val="28"/>
          <w:shd w:val="clear" w:color="auto" w:fill="FFFFFF"/>
        </w:rPr>
        <w:t>:</w:t>
      </w:r>
    </w:p>
    <w:p w:rsidR="00C51340" w:rsidRDefault="00C51340" w:rsidP="00C51340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C51340" w:rsidRPr="00C51340" w:rsidRDefault="00C51340" w:rsidP="00C51340">
      <w:pPr>
        <w:shd w:val="clear" w:color="auto" w:fill="FFFFFF"/>
        <w:ind w:firstLine="708"/>
        <w:jc w:val="center"/>
        <w:rPr>
          <w:color w:val="000000"/>
          <w:sz w:val="26"/>
          <w:szCs w:val="26"/>
        </w:rPr>
      </w:pPr>
      <w:r w:rsidRPr="00C51340">
        <w:rPr>
          <w:color w:val="000000"/>
          <w:sz w:val="26"/>
          <w:szCs w:val="26"/>
        </w:rPr>
        <w:t xml:space="preserve">Показатели работы кафедры «Горного дела и </w:t>
      </w:r>
      <w:proofErr w:type="spellStart"/>
      <w:r w:rsidRPr="00C51340">
        <w:rPr>
          <w:color w:val="000000"/>
          <w:sz w:val="26"/>
          <w:szCs w:val="26"/>
        </w:rPr>
        <w:t>техносферной</w:t>
      </w:r>
      <w:proofErr w:type="spellEnd"/>
      <w:r w:rsidRPr="00C51340">
        <w:rPr>
          <w:color w:val="000000"/>
          <w:sz w:val="26"/>
          <w:szCs w:val="26"/>
        </w:rPr>
        <w:t xml:space="preserve"> безопасности» на 2023 г.</w:t>
      </w:r>
    </w:p>
    <w:p w:rsidR="00C51340" w:rsidRPr="00C51340" w:rsidRDefault="00C51340" w:rsidP="00C51340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10774" w:type="dxa"/>
        <w:tblInd w:w="-147" w:type="dxa"/>
        <w:tbl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  <w:insideH w:val="single" w:sz="4" w:space="0" w:color="C4DFB2"/>
          <w:insideV w:val="single" w:sz="4" w:space="0" w:color="C4DFB2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4932"/>
        <w:gridCol w:w="1163"/>
        <w:gridCol w:w="709"/>
        <w:gridCol w:w="850"/>
        <w:gridCol w:w="851"/>
        <w:gridCol w:w="850"/>
        <w:gridCol w:w="851"/>
      </w:tblGrid>
      <w:tr w:rsidR="00C51340" w:rsidTr="00C51340">
        <w:trPr>
          <w:trHeight w:val="34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Удельный вес</w:t>
            </w:r>
          </w:p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показателя, %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</w:p>
        </w:tc>
      </w:tr>
      <w:tr w:rsidR="00C51340" w:rsidTr="00C51340">
        <w:trPr>
          <w:trHeight w:val="87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</w:p>
        </w:tc>
        <w:tc>
          <w:tcPr>
            <w:tcW w:w="4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кв.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кв.</w:t>
            </w:r>
          </w:p>
        </w:tc>
      </w:tr>
      <w:tr w:rsidR="00C51340" w:rsidTr="00C51340">
        <w:trPr>
          <w:trHeight w:val="7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статей в научном журнале, индексируемом в реферативных базах данных </w:t>
            </w:r>
            <w:proofErr w:type="spellStart"/>
            <w:r>
              <w:rPr>
                <w:color w:val="000000"/>
              </w:rPr>
              <w:t>Web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Science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Scopus</w:t>
            </w:r>
            <w:proofErr w:type="spellEnd"/>
            <w:r>
              <w:rPr>
                <w:color w:val="000000"/>
              </w:rPr>
              <w:t>, ед.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000000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1340" w:rsidTr="00C51340">
        <w:trPr>
          <w:trHeight w:val="4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Количество защищенных диссертаций, ед.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000000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</w:tr>
      <w:tr w:rsidR="00C51340" w:rsidTr="00C51340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Средний балл </w:t>
            </w:r>
            <w:proofErr w:type="gramStart"/>
            <w:r>
              <w:rPr>
                <w:color w:val="000000"/>
              </w:rPr>
              <w:t>ЕГЭ</w:t>
            </w:r>
            <w:proofErr w:type="gramEnd"/>
            <w:r>
              <w:rPr>
                <w:color w:val="000000"/>
              </w:rPr>
              <w:t xml:space="preserve"> зачисленных на первый курс в 2023-2024 учебном году, балл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000000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</w:tr>
      <w:tr w:rsidR="00C51340" w:rsidTr="00C51340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Количество иностранных студентов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000000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1340" w:rsidTr="00C51340">
        <w:trPr>
          <w:trHeight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контингента обучающихся, %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000000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C51340" w:rsidTr="00C51340">
        <w:trPr>
          <w:trHeight w:val="5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Доля НПР, возраст которых не более 39 лет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000000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</w:tr>
      <w:tr w:rsidR="00C51340" w:rsidTr="00C51340">
        <w:trPr>
          <w:trHeight w:val="5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Количество статей в изданиях, входящих в перечень ВАК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000000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1340" w:rsidTr="00C51340">
        <w:trPr>
          <w:trHeight w:val="5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Количество полученных охранных документов на РИД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000000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1340" w:rsidTr="00C51340">
        <w:trPr>
          <w:trHeight w:val="5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наград, полученных студентами на научных олимпиадах, конкурсах, выставках, конференциях российского и международного уровня, стипендий и грантов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000000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51340" w:rsidTr="00C51340">
        <w:trPr>
          <w:trHeight w:val="5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Количество поданных заявок на гранты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000000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</w:tr>
      <w:tr w:rsidR="00C51340" w:rsidTr="00C51340">
        <w:trPr>
          <w:trHeight w:val="5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rPr>
                <w:rFonts w:eastAsiaTheme="minorHAnsi"/>
                <w:lang w:eastAsia="en-US"/>
              </w:rPr>
            </w:pPr>
            <w:r>
              <w:t>Количество информационных поводов для региональных и федеральных СМИ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000000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51340" w:rsidTr="00C51340">
        <w:trPr>
          <w:trHeight w:val="5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rPr>
                <w:rFonts w:eastAsiaTheme="minorHAnsi"/>
                <w:lang w:eastAsia="en-US"/>
              </w:rPr>
            </w:pPr>
            <w:r>
              <w:t xml:space="preserve">100% обеспечение образовательных программ комплектом документов и сведений, установленных локальными нормативными актами </w:t>
            </w:r>
            <w:proofErr w:type="spellStart"/>
            <w:r>
              <w:t>КузГТУ</w:t>
            </w:r>
            <w:proofErr w:type="spellEnd"/>
            <w:r>
              <w:t xml:space="preserve"> в соответствии с п. 9 ст. 2 ФЗ N 273-ФЗ «Об образовании в РФ»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000000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</w:tr>
      <w:tr w:rsidR="00C51340" w:rsidTr="00C51340">
        <w:trPr>
          <w:trHeight w:val="5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Объем средств НИОКР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000000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C51340" w:rsidTr="00C51340">
        <w:trPr>
          <w:trHeight w:val="5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Добровольные пожертвования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000000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C51340" w:rsidTr="00C51340">
        <w:trPr>
          <w:trHeight w:val="346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340" w:rsidRDefault="00C51340" w:rsidP="00C51340">
            <w:pPr>
              <w:rPr>
                <w:color w:val="000000"/>
              </w:rPr>
            </w:pPr>
          </w:p>
        </w:tc>
      </w:tr>
    </w:tbl>
    <w:p w:rsidR="00C51340" w:rsidRDefault="00C51340" w:rsidP="00C51340">
      <w:pPr>
        <w:rPr>
          <w:color w:val="000000"/>
          <w:sz w:val="22"/>
          <w:szCs w:val="22"/>
        </w:rPr>
      </w:pPr>
    </w:p>
    <w:p w:rsidR="00C51340" w:rsidRPr="00C51340" w:rsidRDefault="00C51340" w:rsidP="00C51340">
      <w:pPr>
        <w:spacing w:after="160" w:line="256" w:lineRule="auto"/>
        <w:jc w:val="center"/>
        <w:rPr>
          <w:color w:val="000000"/>
          <w:sz w:val="26"/>
          <w:szCs w:val="26"/>
        </w:rPr>
      </w:pPr>
      <w:r w:rsidRPr="00C51340">
        <w:rPr>
          <w:color w:val="000000"/>
          <w:sz w:val="26"/>
          <w:szCs w:val="26"/>
        </w:rPr>
        <w:t>Показатели работы кафедры «Экономики и информационных технологий» на 2023 г.</w:t>
      </w:r>
    </w:p>
    <w:tbl>
      <w:tblPr>
        <w:tblW w:w="10774" w:type="dxa"/>
        <w:tblInd w:w="-147" w:type="dxa"/>
        <w:tbl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  <w:insideH w:val="single" w:sz="4" w:space="0" w:color="C4DFB2"/>
          <w:insideV w:val="single" w:sz="4" w:space="0" w:color="C4DFB2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4932"/>
        <w:gridCol w:w="1163"/>
        <w:gridCol w:w="709"/>
        <w:gridCol w:w="850"/>
        <w:gridCol w:w="851"/>
        <w:gridCol w:w="850"/>
        <w:gridCol w:w="851"/>
      </w:tblGrid>
      <w:tr w:rsidR="00C51340" w:rsidTr="00C51340">
        <w:trPr>
          <w:trHeight w:val="34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Удельный вес</w:t>
            </w:r>
          </w:p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показателя, %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</w:p>
        </w:tc>
      </w:tr>
      <w:tr w:rsidR="00C51340" w:rsidTr="00C51340">
        <w:trPr>
          <w:trHeight w:val="87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</w:p>
        </w:tc>
        <w:tc>
          <w:tcPr>
            <w:tcW w:w="4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кв.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кв.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кв.</w:t>
            </w:r>
          </w:p>
        </w:tc>
      </w:tr>
      <w:tr w:rsidR="00C51340" w:rsidTr="00C51340">
        <w:trPr>
          <w:trHeight w:val="7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статей в научном журнале, индексируемом в реферативных базах данных </w:t>
            </w:r>
            <w:proofErr w:type="spellStart"/>
            <w:r>
              <w:rPr>
                <w:color w:val="000000"/>
              </w:rPr>
              <w:t>Web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Science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Scopus</w:t>
            </w:r>
            <w:proofErr w:type="spellEnd"/>
            <w:r>
              <w:rPr>
                <w:color w:val="000000"/>
              </w:rPr>
              <w:t>, ед.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ind w:right="2763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000000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</w:tr>
      <w:tr w:rsidR="00C51340" w:rsidTr="00C51340">
        <w:trPr>
          <w:trHeight w:val="4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Количество защищенных диссертаций, ед.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000000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1340" w:rsidTr="00C51340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Средний балл </w:t>
            </w:r>
            <w:proofErr w:type="gramStart"/>
            <w:r>
              <w:rPr>
                <w:color w:val="000000"/>
              </w:rPr>
              <w:t>ЕГЭ</w:t>
            </w:r>
            <w:proofErr w:type="gramEnd"/>
            <w:r>
              <w:rPr>
                <w:color w:val="000000"/>
              </w:rPr>
              <w:t xml:space="preserve"> зачисленных на первый курс в 2023-2024 учебном году, балл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000000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</w:tr>
      <w:tr w:rsidR="00C51340" w:rsidTr="00C51340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Количество иностранных студентов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000000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</w:tr>
      <w:tr w:rsidR="00C51340" w:rsidTr="00C51340">
        <w:trPr>
          <w:trHeight w:val="5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контингента обучающихся, %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000000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C51340" w:rsidTr="00C51340">
        <w:trPr>
          <w:trHeight w:val="5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Доля НПР, возраст которых не более 39 лет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000000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</w:tr>
      <w:tr w:rsidR="00C51340" w:rsidTr="00C51340">
        <w:trPr>
          <w:trHeight w:val="5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Количество статей в изданиях, входящих в перечень ВАК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000000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1340" w:rsidTr="00C51340">
        <w:trPr>
          <w:trHeight w:val="5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Количество полученных охранных документов на РИД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000000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</w:tr>
      <w:tr w:rsidR="00C51340" w:rsidTr="00C51340">
        <w:trPr>
          <w:trHeight w:val="5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наград, полученных студентами на научных олимпиадах, конкурсах, выставках, конференциях российского и международного уровня, стипендий и грантов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000000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51340" w:rsidTr="00C51340">
        <w:trPr>
          <w:trHeight w:val="5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Количество поданных заявок на гранты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000000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51340" w:rsidTr="00C51340">
        <w:trPr>
          <w:trHeight w:val="5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rPr>
                <w:rFonts w:eastAsiaTheme="minorHAnsi"/>
                <w:lang w:eastAsia="en-US"/>
              </w:rPr>
            </w:pPr>
            <w:r>
              <w:t>Количество информационных поводов для региональных и федеральных СМИ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000000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51340" w:rsidTr="00C51340">
        <w:trPr>
          <w:trHeight w:val="5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rPr>
                <w:rFonts w:eastAsiaTheme="minorHAnsi"/>
                <w:lang w:eastAsia="en-US"/>
              </w:rPr>
            </w:pPr>
            <w:r>
              <w:t xml:space="preserve">100% обеспечение образовательных программ комплектом документов и сведений, установленных локальными нормативными актами </w:t>
            </w:r>
            <w:proofErr w:type="spellStart"/>
            <w:r>
              <w:t>КузГТУ</w:t>
            </w:r>
            <w:proofErr w:type="spellEnd"/>
            <w:r>
              <w:t xml:space="preserve"> в соответствии с п. 9 ст. 2 ФФ N 273-ФЗ «Об образовании в РФ»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000000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</w:tr>
      <w:tr w:rsidR="00C51340" w:rsidTr="00C51340">
        <w:trPr>
          <w:trHeight w:val="5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Объем средств НИОКР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000000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C51340" w:rsidTr="00C51340">
        <w:trPr>
          <w:trHeight w:val="5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Добровольные пожертвования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C4DFB2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C4DFB2"/>
              <w:right w:val="single" w:sz="4" w:space="0" w:color="000000"/>
            </w:tcBorders>
            <w:shd w:val="clear" w:color="auto" w:fill="FFFFFF"/>
            <w:hideMark/>
          </w:tcPr>
          <w:p w:rsidR="00C51340" w:rsidRDefault="00C51340" w:rsidP="00C51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C51340" w:rsidTr="00C51340">
        <w:trPr>
          <w:trHeight w:val="346"/>
        </w:trPr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4DFB2"/>
            </w:tcBorders>
            <w:shd w:val="clear" w:color="auto" w:fill="FFFFFF"/>
            <w:vAlign w:val="center"/>
            <w:hideMark/>
          </w:tcPr>
          <w:p w:rsidR="00C51340" w:rsidRDefault="00C51340" w:rsidP="00C51340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4DFB2"/>
            </w:tcBorders>
            <w:shd w:val="clear" w:color="auto" w:fill="FFFFFF"/>
            <w:vAlign w:val="center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1340" w:rsidRDefault="00C51340" w:rsidP="00C51340">
            <w:pPr>
              <w:jc w:val="center"/>
              <w:rPr>
                <w:color w:val="000000"/>
              </w:rPr>
            </w:pPr>
          </w:p>
        </w:tc>
      </w:tr>
    </w:tbl>
    <w:p w:rsidR="00C51340" w:rsidRDefault="00C51340" w:rsidP="00C51340">
      <w:pPr>
        <w:spacing w:after="160" w:line="256" w:lineRule="auto"/>
        <w:rPr>
          <w:color w:val="000000"/>
          <w:sz w:val="22"/>
          <w:szCs w:val="22"/>
        </w:rPr>
      </w:pPr>
    </w:p>
    <w:p w:rsidR="00C51340" w:rsidRDefault="00C51340" w:rsidP="006F1BA8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Показатели работы кафедр филиала распределялись с учетом научно-исследовательски</w:t>
      </w:r>
      <w:r w:rsidR="00492AE5">
        <w:rPr>
          <w:color w:val="000000"/>
          <w:sz w:val="28"/>
          <w:szCs w:val="28"/>
          <w:shd w:val="clear" w:color="auto" w:fill="FFFFFF"/>
        </w:rPr>
        <w:t xml:space="preserve">х возможностей педагогического состава кафедр. </w:t>
      </w:r>
    </w:p>
    <w:p w:rsidR="00AA65C6" w:rsidRDefault="00E25F16" w:rsidP="00AA65C6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 xml:space="preserve">Директор филиала </w:t>
      </w:r>
      <w:proofErr w:type="spellStart"/>
      <w:r>
        <w:rPr>
          <w:color w:val="000000"/>
          <w:sz w:val="28"/>
          <w:szCs w:val="28"/>
          <w:u w:val="single"/>
          <w:shd w:val="clear" w:color="auto" w:fill="FFFFFF"/>
        </w:rPr>
        <w:t>Костинец</w:t>
      </w:r>
      <w:proofErr w:type="spellEnd"/>
      <w:r>
        <w:rPr>
          <w:color w:val="000000"/>
          <w:sz w:val="28"/>
          <w:szCs w:val="28"/>
          <w:u w:val="single"/>
          <w:shd w:val="clear" w:color="auto" w:fill="FFFFFF"/>
        </w:rPr>
        <w:t xml:space="preserve"> И.К</w:t>
      </w:r>
      <w:r>
        <w:rPr>
          <w:color w:val="000000"/>
          <w:sz w:val="28"/>
          <w:szCs w:val="28"/>
          <w:shd w:val="clear" w:color="auto" w:fill="FFFFFF"/>
        </w:rPr>
        <w:t xml:space="preserve">.: </w:t>
      </w:r>
      <w:r w:rsidR="00AA65C6">
        <w:rPr>
          <w:color w:val="000000"/>
          <w:sz w:val="28"/>
          <w:szCs w:val="28"/>
          <w:shd w:val="clear" w:color="auto" w:fill="FFFFFF"/>
        </w:rPr>
        <w:t xml:space="preserve">заведующим кафедрами разработать предложения по материальному стимулированию работников в целях исполнения показателей работы филиала </w:t>
      </w:r>
      <w:proofErr w:type="spellStart"/>
      <w:r w:rsidR="00AA65C6">
        <w:rPr>
          <w:color w:val="000000"/>
          <w:sz w:val="28"/>
          <w:szCs w:val="28"/>
          <w:shd w:val="clear" w:color="auto" w:fill="FFFFFF"/>
        </w:rPr>
        <w:t>КузГТУ</w:t>
      </w:r>
      <w:proofErr w:type="spellEnd"/>
      <w:r w:rsidR="00AA65C6">
        <w:rPr>
          <w:color w:val="000000"/>
          <w:sz w:val="28"/>
          <w:szCs w:val="28"/>
          <w:shd w:val="clear" w:color="auto" w:fill="FFFFFF"/>
        </w:rPr>
        <w:t xml:space="preserve"> в г. Белово на 2023 г.</w:t>
      </w:r>
    </w:p>
    <w:p w:rsidR="00356302" w:rsidRDefault="00356302" w:rsidP="006F1BA8">
      <w:pPr>
        <w:shd w:val="clear" w:color="auto" w:fill="FFFFFF"/>
        <w:ind w:firstLine="708"/>
        <w:jc w:val="both"/>
        <w:rPr>
          <w:sz w:val="28"/>
          <w:szCs w:val="28"/>
          <w:u w:val="single"/>
        </w:rPr>
      </w:pPr>
    </w:p>
    <w:p w:rsidR="00E25F16" w:rsidRDefault="006F1BA8" w:rsidP="00E25F16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u w:val="single"/>
        </w:rPr>
        <w:t>По третьему вопросу</w:t>
      </w:r>
      <w:r>
        <w:rPr>
          <w:sz w:val="28"/>
          <w:szCs w:val="28"/>
        </w:rPr>
        <w:t xml:space="preserve"> слушали </w:t>
      </w:r>
      <w:r w:rsidR="00AE1B1E">
        <w:rPr>
          <w:color w:val="000000"/>
          <w:sz w:val="28"/>
          <w:szCs w:val="28"/>
          <w:shd w:val="clear" w:color="auto" w:fill="FFFFFF"/>
        </w:rPr>
        <w:t>заместителя директора филиала по учебной работе Долганову Ж.А.</w:t>
      </w:r>
    </w:p>
    <w:p w:rsidR="00E25F16" w:rsidRPr="00E25F16" w:rsidRDefault="00E25F16" w:rsidP="00E25F16">
      <w:pPr>
        <w:shd w:val="clear" w:color="auto" w:fill="FFFFFF"/>
        <w:ind w:firstLine="708"/>
        <w:jc w:val="both"/>
        <w:rPr>
          <w:sz w:val="28"/>
          <w:szCs w:val="28"/>
        </w:rPr>
      </w:pPr>
      <w:r w:rsidRPr="00E25F16">
        <w:rPr>
          <w:sz w:val="28"/>
          <w:szCs w:val="28"/>
        </w:rPr>
        <w:t>1 марта 2022 года вступили в силу изменения в федеральный закон «Об образовании в Российской Федерации», которые вводят в действие новую модель аккредитаци</w:t>
      </w:r>
      <w:r w:rsidR="0073183E">
        <w:rPr>
          <w:sz w:val="28"/>
          <w:szCs w:val="28"/>
        </w:rPr>
        <w:t>и образовательной деятельности.</w:t>
      </w:r>
      <w:r w:rsidRPr="00E25F16">
        <w:rPr>
          <w:sz w:val="28"/>
          <w:szCs w:val="28"/>
        </w:rPr>
        <w:t xml:space="preserve"> Государственная аккредитация становится бессрочной, организациям больше не придется каждые шесть лет ее подтверждать и готовиться к новой процедуре. Получение аккредитации теперь возможно не только по укрупненным группам специальностей и направлений подготовки, но и отдельно по направлениям подготовки/укрупненным группам специальностей и направлений подготовки/области образования или виду профессиональной деятельности.</w:t>
      </w:r>
    </w:p>
    <w:p w:rsidR="00E25F16" w:rsidRPr="00E25F16" w:rsidRDefault="00E25F16" w:rsidP="00E25F16">
      <w:pPr>
        <w:shd w:val="clear" w:color="auto" w:fill="FFFFFF"/>
        <w:ind w:firstLine="708"/>
        <w:jc w:val="both"/>
        <w:rPr>
          <w:sz w:val="28"/>
          <w:szCs w:val="28"/>
        </w:rPr>
      </w:pPr>
      <w:r w:rsidRPr="00E25F16">
        <w:rPr>
          <w:sz w:val="28"/>
          <w:szCs w:val="28"/>
        </w:rPr>
        <w:t xml:space="preserve">Изменения произошли и в </w:t>
      </w:r>
      <w:proofErr w:type="spellStart"/>
      <w:r w:rsidRPr="00E25F16">
        <w:rPr>
          <w:sz w:val="28"/>
          <w:szCs w:val="28"/>
        </w:rPr>
        <w:t>аккредитационной</w:t>
      </w:r>
      <w:proofErr w:type="spellEnd"/>
      <w:r w:rsidRPr="00E25F16">
        <w:rPr>
          <w:sz w:val="28"/>
          <w:szCs w:val="28"/>
        </w:rPr>
        <w:t xml:space="preserve"> экспертизе: вместо соответствия программы требованиям ФГОС теперь образовательные организации будут оцениваться по </w:t>
      </w:r>
      <w:proofErr w:type="spellStart"/>
      <w:r w:rsidRPr="00E25F16">
        <w:rPr>
          <w:sz w:val="28"/>
          <w:szCs w:val="28"/>
        </w:rPr>
        <w:t>аккредитационным</w:t>
      </w:r>
      <w:proofErr w:type="spellEnd"/>
      <w:r w:rsidRPr="00E25F16">
        <w:rPr>
          <w:sz w:val="28"/>
          <w:szCs w:val="28"/>
        </w:rPr>
        <w:t xml:space="preserve"> показателям, </w:t>
      </w:r>
      <w:r>
        <w:rPr>
          <w:sz w:val="28"/>
          <w:szCs w:val="28"/>
        </w:rPr>
        <w:t xml:space="preserve">которые утверждены </w:t>
      </w:r>
      <w:proofErr w:type="spellStart"/>
      <w:r>
        <w:rPr>
          <w:sz w:val="28"/>
          <w:szCs w:val="28"/>
        </w:rPr>
        <w:t>Минобрнауки</w:t>
      </w:r>
      <w:proofErr w:type="spellEnd"/>
      <w:r w:rsidRPr="00E25F16">
        <w:rPr>
          <w:sz w:val="28"/>
          <w:szCs w:val="28"/>
        </w:rPr>
        <w:t xml:space="preserve">. </w:t>
      </w:r>
      <w:proofErr w:type="spellStart"/>
      <w:r w:rsidRPr="00E25F16">
        <w:rPr>
          <w:sz w:val="28"/>
          <w:szCs w:val="28"/>
        </w:rPr>
        <w:t>Аккредитационные</w:t>
      </w:r>
      <w:proofErr w:type="spellEnd"/>
      <w:r w:rsidRPr="00E25F16">
        <w:rPr>
          <w:sz w:val="28"/>
          <w:szCs w:val="28"/>
        </w:rPr>
        <w:t xml:space="preserve"> показатели выработаны таким образом, что информация для их анализа будет браться из документов, которые уже размещены на официальном сайте организации, а также из мониторингов и статистической отчетности, куда организации регулярно вносят информацию. Кроме того, с 1 марта 2022 года для получения или переоформления аккредитации одним из </w:t>
      </w:r>
      <w:proofErr w:type="spellStart"/>
      <w:r w:rsidRPr="00E25F16">
        <w:rPr>
          <w:sz w:val="28"/>
          <w:szCs w:val="28"/>
        </w:rPr>
        <w:t>аккредитационных</w:t>
      </w:r>
      <w:proofErr w:type="spellEnd"/>
      <w:r w:rsidRPr="00E25F16">
        <w:rPr>
          <w:sz w:val="28"/>
          <w:szCs w:val="28"/>
        </w:rPr>
        <w:t xml:space="preserve"> показателей является диагностическая работа, оценивающая качество подготовки обучающихся.</w:t>
      </w:r>
    </w:p>
    <w:p w:rsidR="00E25F16" w:rsidRPr="00E25F16" w:rsidRDefault="00E25F16" w:rsidP="00E25F16">
      <w:pPr>
        <w:shd w:val="clear" w:color="auto" w:fill="FFFFFF"/>
        <w:ind w:firstLine="708"/>
        <w:jc w:val="both"/>
        <w:rPr>
          <w:sz w:val="28"/>
          <w:szCs w:val="28"/>
        </w:rPr>
      </w:pPr>
      <w:r w:rsidRPr="00E25F16">
        <w:rPr>
          <w:sz w:val="28"/>
          <w:szCs w:val="28"/>
        </w:rPr>
        <w:lastRenderedPageBreak/>
        <w:t xml:space="preserve">В связи с введением в действие новой модели аккредитации образовательной деятельности изменится также контроль и надзор за работой образовательных организаций. С 1 марта 2022 года лишение государственной аккредитации возможно только в случае, если организация, осуществляющая образовательную деятельность, не устранила нарушения требований </w:t>
      </w:r>
      <w:proofErr w:type="spellStart"/>
      <w:r w:rsidRPr="00E25F16">
        <w:rPr>
          <w:sz w:val="28"/>
          <w:szCs w:val="28"/>
        </w:rPr>
        <w:t>аккредитационных</w:t>
      </w:r>
      <w:proofErr w:type="spellEnd"/>
      <w:r w:rsidRPr="00E25F16">
        <w:rPr>
          <w:sz w:val="28"/>
          <w:szCs w:val="28"/>
        </w:rPr>
        <w:t xml:space="preserve"> показателей, выявленные по результатам проведенных в отношении нее контрольных (надзорных) мероприятий.</w:t>
      </w:r>
    </w:p>
    <w:p w:rsidR="00E25F16" w:rsidRDefault="00E25F16" w:rsidP="00E25F16">
      <w:pPr>
        <w:shd w:val="clear" w:color="auto" w:fill="FFFFFF"/>
        <w:ind w:firstLine="708"/>
        <w:jc w:val="both"/>
        <w:rPr>
          <w:sz w:val="28"/>
          <w:szCs w:val="28"/>
        </w:rPr>
      </w:pPr>
      <w:r w:rsidRPr="00E25F16">
        <w:rPr>
          <w:sz w:val="28"/>
          <w:szCs w:val="28"/>
        </w:rPr>
        <w:t xml:space="preserve">Организации, имеющие государственную аккредитацию, автоматически попадают в </w:t>
      </w:r>
      <w:proofErr w:type="spellStart"/>
      <w:r w:rsidRPr="00E25F16">
        <w:rPr>
          <w:sz w:val="28"/>
          <w:szCs w:val="28"/>
        </w:rPr>
        <w:t>аккредитацинный</w:t>
      </w:r>
      <w:proofErr w:type="spellEnd"/>
      <w:r w:rsidRPr="00E25F16">
        <w:rPr>
          <w:sz w:val="28"/>
          <w:szCs w:val="28"/>
        </w:rPr>
        <w:t xml:space="preserve"> мониторинг, показатели для которого содержатся в приказах соответствующих ведомств. </w:t>
      </w:r>
      <w:proofErr w:type="spellStart"/>
      <w:r w:rsidRPr="00E25F16">
        <w:rPr>
          <w:sz w:val="28"/>
          <w:szCs w:val="28"/>
        </w:rPr>
        <w:t>Аккредитационный</w:t>
      </w:r>
      <w:proofErr w:type="spellEnd"/>
      <w:r w:rsidRPr="00E25F16">
        <w:rPr>
          <w:sz w:val="28"/>
          <w:szCs w:val="28"/>
        </w:rPr>
        <w:t xml:space="preserve"> мониторинг является удаленным наблюдением за образовательной организацией, проводится один раз в три года с целью анализа качества образования и направления соответствующих рекомендаций. Данная процедура будет проходить удаленно, без взаимодействия с образовательной организацией.</w:t>
      </w:r>
    </w:p>
    <w:p w:rsidR="00311092" w:rsidRDefault="00311092" w:rsidP="00E25F1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Была проведена предварительная работа по расчету выполнения филиалом показателей </w:t>
      </w:r>
      <w:proofErr w:type="spellStart"/>
      <w:r>
        <w:rPr>
          <w:sz w:val="28"/>
          <w:szCs w:val="28"/>
        </w:rPr>
        <w:t>аккредитационного</w:t>
      </w:r>
      <w:proofErr w:type="spellEnd"/>
      <w:r>
        <w:rPr>
          <w:sz w:val="28"/>
          <w:szCs w:val="28"/>
        </w:rPr>
        <w:t xml:space="preserve"> мониторинга.</w:t>
      </w:r>
    </w:p>
    <w:p w:rsidR="00311092" w:rsidRDefault="00311092" w:rsidP="00E25F16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11092" w:rsidRDefault="00311092" w:rsidP="00311092">
      <w:pPr>
        <w:jc w:val="center"/>
        <w:rPr>
          <w:sz w:val="28"/>
          <w:szCs w:val="28"/>
        </w:rPr>
      </w:pPr>
      <w:r w:rsidRPr="00311092">
        <w:rPr>
          <w:sz w:val="28"/>
          <w:szCs w:val="28"/>
        </w:rPr>
        <w:t>Для целей государственной аккредитации образовательной деятельности</w:t>
      </w:r>
    </w:p>
    <w:p w:rsidR="00311092" w:rsidRPr="00311092" w:rsidRDefault="00311092" w:rsidP="00311092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Высшее образование (90 баллов) 09.03.03. Прикладная информатика</w:t>
      </w:r>
    </w:p>
    <w:tbl>
      <w:tblPr>
        <w:tblStyle w:val="a5"/>
        <w:tblpPr w:leftFromText="180" w:rightFromText="180" w:vertAnchor="text" w:horzAnchor="margin" w:tblpXSpec="center" w:tblpY="508"/>
        <w:tblW w:w="10666" w:type="dxa"/>
        <w:tblInd w:w="0" w:type="dxa"/>
        <w:tblLook w:val="04A0" w:firstRow="1" w:lastRow="0" w:firstColumn="1" w:lastColumn="0" w:noHBand="0" w:noVBand="1"/>
      </w:tblPr>
      <w:tblGrid>
        <w:gridCol w:w="392"/>
        <w:gridCol w:w="4780"/>
        <w:gridCol w:w="1842"/>
        <w:gridCol w:w="1418"/>
        <w:gridCol w:w="2234"/>
      </w:tblGrid>
      <w:tr w:rsidR="00311092" w:rsidRPr="00311092" w:rsidTr="003110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92" w:rsidRPr="00311092" w:rsidRDefault="00311092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 w:rsidP="003110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Выполнение показателя</w:t>
            </w:r>
          </w:p>
        </w:tc>
      </w:tr>
      <w:tr w:rsidR="00311092" w:rsidRPr="00311092" w:rsidTr="00311092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rPr>
                <w:sz w:val="28"/>
                <w:szCs w:val="28"/>
              </w:rPr>
            </w:pPr>
            <w:r w:rsidRPr="00311092">
              <w:rPr>
                <w:sz w:val="28"/>
                <w:szCs w:val="28"/>
              </w:rPr>
              <w:t>1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 w:rsidP="00311092">
            <w:pPr>
              <w:jc w:val="both"/>
            </w:pPr>
            <w:r w:rsidRPr="00311092">
              <w:t xml:space="preserve">Средний балл единого государственного экзамена обучающихся, принятых по его результатам на обучение по очной форме по программам </w:t>
            </w:r>
            <w:proofErr w:type="spellStart"/>
            <w:r w:rsidRPr="00311092">
              <w:t>бакалавриата</w:t>
            </w:r>
            <w:proofErr w:type="spellEnd"/>
            <w:r w:rsidRPr="00311092">
              <w:t xml:space="preserve"> и </w:t>
            </w:r>
            <w:proofErr w:type="spellStart"/>
            <w:r w:rsidRPr="00311092">
              <w:t>специалитета</w:t>
            </w:r>
            <w:proofErr w:type="spellEnd"/>
            <w:r w:rsidRPr="00311092">
              <w:t xml:space="preserve"> за счет средств соответствующих бюджетов бюджетной системы Российской Федерации и с оплатой стоимости затрат на обучение физическими и юридическими лицами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66 баллов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1092" w:rsidRPr="00311092" w:rsidTr="003110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 w:rsidP="00311092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от 60 до 65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92" w:rsidRPr="00311092" w:rsidRDefault="00311092"/>
        </w:tc>
      </w:tr>
      <w:tr w:rsidR="00311092" w:rsidRPr="00311092" w:rsidTr="003110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 w:rsidP="00311092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менее 60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92" w:rsidRPr="00311092" w:rsidRDefault="00311092"/>
        </w:tc>
      </w:tr>
      <w:tr w:rsidR="00311092" w:rsidRPr="00311092" w:rsidTr="00311092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rPr>
                <w:sz w:val="28"/>
                <w:szCs w:val="28"/>
              </w:rPr>
            </w:pPr>
            <w:r w:rsidRPr="00311092">
              <w:rPr>
                <w:sz w:val="28"/>
                <w:szCs w:val="28"/>
              </w:rPr>
              <w:t>2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 w:rsidP="00311092">
            <w:pPr>
              <w:jc w:val="both"/>
            </w:pPr>
            <w:r w:rsidRPr="00311092">
              <w:t>Наличие электронной информационно-образовательной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10?</w:t>
            </w:r>
          </w:p>
        </w:tc>
      </w:tr>
      <w:tr w:rsidR="00311092" w:rsidRPr="00311092" w:rsidTr="003110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 w:rsidP="00311092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92" w:rsidRPr="00311092" w:rsidRDefault="00311092"/>
        </w:tc>
      </w:tr>
      <w:tr w:rsidR="00311092" w:rsidRPr="00311092" w:rsidTr="00311092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rPr>
                <w:sz w:val="28"/>
                <w:szCs w:val="28"/>
              </w:rPr>
            </w:pPr>
            <w:r w:rsidRPr="00311092">
              <w:rPr>
                <w:sz w:val="28"/>
                <w:szCs w:val="28"/>
              </w:rPr>
              <w:t>3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 w:rsidP="00311092">
            <w:pPr>
              <w:jc w:val="both"/>
            </w:pPr>
            <w:r w:rsidRPr="00311092">
              <w:t>Доля научно-педагогических работников (в приведенных к целочисленным значениям ставок), имеющих ученую степень и (или) ученое звание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60%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65,5%</w:t>
            </w:r>
          </w:p>
        </w:tc>
      </w:tr>
      <w:tr w:rsidR="00311092" w:rsidRPr="00311092" w:rsidTr="003110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 w:rsidP="00311092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от 50% до 59%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92" w:rsidRPr="00311092" w:rsidRDefault="00311092"/>
        </w:tc>
      </w:tr>
      <w:tr w:rsidR="00311092" w:rsidRPr="00311092" w:rsidTr="003110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 w:rsidP="00311092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92" w:rsidRPr="00311092" w:rsidRDefault="00311092"/>
        </w:tc>
      </w:tr>
      <w:tr w:rsidR="00311092" w:rsidRPr="00311092" w:rsidTr="00311092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rPr>
                <w:sz w:val="28"/>
                <w:szCs w:val="28"/>
              </w:rPr>
            </w:pPr>
            <w:r w:rsidRPr="00311092">
              <w:rPr>
                <w:sz w:val="28"/>
                <w:szCs w:val="28"/>
              </w:rPr>
              <w:t>4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 w:rsidP="00311092">
            <w:pPr>
              <w:jc w:val="both"/>
            </w:pPr>
            <w:r w:rsidRPr="00311092"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в общем числе работников, реализующих образовательную программу высшего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311092" w:rsidRPr="00311092" w:rsidTr="003110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 w:rsidP="00311092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не соответствует 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92" w:rsidRPr="00311092" w:rsidRDefault="00311092"/>
        </w:tc>
      </w:tr>
      <w:tr w:rsidR="00311092" w:rsidRPr="00311092" w:rsidTr="00311092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rPr>
                <w:sz w:val="28"/>
                <w:szCs w:val="28"/>
              </w:rPr>
            </w:pPr>
            <w:r w:rsidRPr="00311092">
              <w:rPr>
                <w:sz w:val="28"/>
                <w:szCs w:val="28"/>
              </w:rPr>
              <w:t>5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 w:rsidP="00311092">
            <w:pPr>
              <w:jc w:val="both"/>
            </w:pPr>
            <w:r w:rsidRPr="00311092">
              <w:t>Доля обучающихся, выполнивших 70% и более заданий диагностической работы, сформированной из фонда оценочных средств ор</w:t>
            </w:r>
            <w:r w:rsidRPr="00311092">
              <w:lastRenderedPageBreak/>
              <w:t>ганизации, осуществляющей образовательную деятельность, по заявленной образовательной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65%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11092" w:rsidRPr="00311092" w:rsidTr="003110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 w:rsidP="00311092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от 55% до 64%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92" w:rsidRPr="00311092" w:rsidRDefault="00311092"/>
        </w:tc>
      </w:tr>
      <w:tr w:rsidR="00311092" w:rsidRPr="00311092" w:rsidTr="003110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 w:rsidP="00311092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менее 55%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92" w:rsidRPr="00311092" w:rsidRDefault="00311092"/>
        </w:tc>
      </w:tr>
      <w:tr w:rsidR="00311092" w:rsidRPr="00311092" w:rsidTr="00311092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rPr>
                <w:sz w:val="28"/>
                <w:szCs w:val="28"/>
              </w:rPr>
            </w:pPr>
            <w:r w:rsidRPr="00311092">
              <w:rPr>
                <w:sz w:val="28"/>
                <w:szCs w:val="28"/>
              </w:rPr>
              <w:t>6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 w:rsidP="00311092">
            <w:pPr>
              <w:jc w:val="both"/>
            </w:pPr>
            <w:r w:rsidRPr="00311092">
              <w:t>Наличие внутренней системы оценки качества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1092" w:rsidRPr="00311092" w:rsidTr="003110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 w:rsidP="00311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92" w:rsidRPr="00311092" w:rsidRDefault="00311092">
            <w:pPr>
              <w:rPr>
                <w:sz w:val="28"/>
                <w:szCs w:val="28"/>
              </w:rPr>
            </w:pPr>
          </w:p>
        </w:tc>
      </w:tr>
    </w:tbl>
    <w:p w:rsidR="00311092" w:rsidRDefault="00311092" w:rsidP="00311092">
      <w:pPr>
        <w:jc w:val="center"/>
        <w:rPr>
          <w:sz w:val="28"/>
          <w:szCs w:val="28"/>
        </w:rPr>
      </w:pPr>
    </w:p>
    <w:p w:rsidR="00311092" w:rsidRPr="00311092" w:rsidRDefault="00311092" w:rsidP="00311092">
      <w:pPr>
        <w:jc w:val="center"/>
        <w:rPr>
          <w:sz w:val="28"/>
          <w:szCs w:val="28"/>
        </w:rPr>
      </w:pPr>
      <w:r w:rsidRPr="00311092">
        <w:rPr>
          <w:sz w:val="28"/>
          <w:szCs w:val="28"/>
        </w:rPr>
        <w:t xml:space="preserve">Для целей осуществления </w:t>
      </w:r>
      <w:proofErr w:type="spellStart"/>
      <w:r w:rsidRPr="00311092">
        <w:rPr>
          <w:sz w:val="28"/>
          <w:szCs w:val="28"/>
        </w:rPr>
        <w:t>аккредитационного</w:t>
      </w:r>
      <w:proofErr w:type="spellEnd"/>
      <w:r w:rsidRPr="00311092">
        <w:rPr>
          <w:sz w:val="28"/>
          <w:szCs w:val="28"/>
        </w:rPr>
        <w:t xml:space="preserve"> мониторинга</w:t>
      </w:r>
    </w:p>
    <w:p w:rsidR="00311092" w:rsidRPr="00311092" w:rsidRDefault="00311092" w:rsidP="00311092">
      <w:pPr>
        <w:jc w:val="center"/>
        <w:rPr>
          <w:sz w:val="28"/>
          <w:szCs w:val="28"/>
        </w:rPr>
      </w:pPr>
      <w:r w:rsidRPr="00311092">
        <w:rPr>
          <w:sz w:val="28"/>
          <w:szCs w:val="28"/>
        </w:rPr>
        <w:t>Высшее образование (70 баллов)</w:t>
      </w:r>
    </w:p>
    <w:p w:rsidR="00311092" w:rsidRPr="00311092" w:rsidRDefault="00311092" w:rsidP="00311092">
      <w:pPr>
        <w:jc w:val="center"/>
        <w:rPr>
          <w:sz w:val="28"/>
          <w:szCs w:val="28"/>
        </w:rPr>
      </w:pPr>
      <w:r w:rsidRPr="00311092">
        <w:rPr>
          <w:sz w:val="28"/>
          <w:szCs w:val="28"/>
        </w:rPr>
        <w:t>все образовательные программы, имеющие на сегодняшний день аккредитацию</w:t>
      </w:r>
    </w:p>
    <w:tbl>
      <w:tblPr>
        <w:tblStyle w:val="a5"/>
        <w:tblpPr w:leftFromText="180" w:rightFromText="180" w:vertAnchor="text" w:horzAnchor="margin" w:tblpXSpec="center" w:tblpY="121"/>
        <w:tblW w:w="10666" w:type="dxa"/>
        <w:tblInd w:w="0" w:type="dxa"/>
        <w:tblLook w:val="04A0" w:firstRow="1" w:lastRow="0" w:firstColumn="1" w:lastColumn="0" w:noHBand="0" w:noVBand="1"/>
      </w:tblPr>
      <w:tblGrid>
        <w:gridCol w:w="392"/>
        <w:gridCol w:w="4780"/>
        <w:gridCol w:w="1842"/>
        <w:gridCol w:w="1418"/>
        <w:gridCol w:w="2234"/>
      </w:tblGrid>
      <w:tr w:rsidR="00311092" w:rsidRPr="00311092" w:rsidTr="003110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92" w:rsidRPr="00311092" w:rsidRDefault="00311092">
            <w:pPr>
              <w:rPr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 w:rsidP="003110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Выполнение показателя</w:t>
            </w:r>
          </w:p>
        </w:tc>
      </w:tr>
      <w:tr w:rsidR="00311092" w:rsidRPr="00311092" w:rsidTr="00311092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rPr>
                <w:sz w:val="28"/>
                <w:szCs w:val="28"/>
              </w:rPr>
            </w:pPr>
            <w:r w:rsidRPr="00311092">
              <w:rPr>
                <w:sz w:val="28"/>
                <w:szCs w:val="28"/>
              </w:rPr>
              <w:t>1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 w:rsidP="00311092">
            <w:pPr>
              <w:jc w:val="both"/>
            </w:pPr>
            <w:r w:rsidRPr="00311092">
              <w:t xml:space="preserve">Средний балл единого государственного экзамена обучающихся, принятых по его результатам на обучение по очной форме по программам </w:t>
            </w:r>
            <w:proofErr w:type="spellStart"/>
            <w:r w:rsidRPr="00311092">
              <w:t>бакалавриата</w:t>
            </w:r>
            <w:proofErr w:type="spellEnd"/>
            <w:r w:rsidRPr="00311092">
              <w:t xml:space="preserve"> и </w:t>
            </w:r>
            <w:proofErr w:type="spellStart"/>
            <w:r w:rsidRPr="00311092">
              <w:t>специалитета</w:t>
            </w:r>
            <w:proofErr w:type="spellEnd"/>
            <w:r w:rsidRPr="00311092">
              <w:t xml:space="preserve"> за счет средств соответствующих бюджетов бюджетной системы Российской Федерации и с оплатой стоимости затрат на обучение физическими и юридическими лицами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66 баллов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1092" w:rsidRPr="00311092" w:rsidTr="003110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 w:rsidP="00311092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от 60 до 65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92" w:rsidRPr="00311092" w:rsidRDefault="00311092"/>
        </w:tc>
      </w:tr>
      <w:tr w:rsidR="00311092" w:rsidRPr="00311092" w:rsidTr="003110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 w:rsidP="00311092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менее 60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92" w:rsidRPr="00311092" w:rsidRDefault="00311092"/>
        </w:tc>
      </w:tr>
      <w:tr w:rsidR="00311092" w:rsidRPr="00311092" w:rsidTr="00311092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rPr>
                <w:sz w:val="28"/>
                <w:szCs w:val="28"/>
              </w:rPr>
            </w:pPr>
            <w:r w:rsidRPr="00311092">
              <w:rPr>
                <w:sz w:val="28"/>
                <w:szCs w:val="28"/>
              </w:rPr>
              <w:t>2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 w:rsidP="00311092">
            <w:pPr>
              <w:jc w:val="both"/>
            </w:pPr>
            <w:r w:rsidRPr="00311092">
              <w:t>Наличие электронной информационно-образовательной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1092" w:rsidRPr="00311092" w:rsidTr="003110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 w:rsidP="00311092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92" w:rsidRPr="00311092" w:rsidRDefault="00311092"/>
        </w:tc>
      </w:tr>
      <w:tr w:rsidR="00311092" w:rsidRPr="00311092" w:rsidTr="00311092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rPr>
                <w:sz w:val="28"/>
                <w:szCs w:val="28"/>
              </w:rPr>
            </w:pPr>
            <w:r w:rsidRPr="00311092">
              <w:rPr>
                <w:sz w:val="28"/>
                <w:szCs w:val="28"/>
              </w:rPr>
              <w:t>3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 w:rsidP="00311092">
            <w:pPr>
              <w:jc w:val="both"/>
            </w:pPr>
            <w:r w:rsidRPr="00311092">
              <w:t>Доля обучающихся, успешно завершивших обучение по образовательной программе высшего образования, от общей численности обучающихся, поступивших на обучение по соответствующей образовательной программе высшего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70%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92" w:rsidRPr="00311092" w:rsidRDefault="00311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ГОс-163 11/4 - 36,6%</w:t>
            </w:r>
          </w:p>
          <w:p w:rsidR="00311092" w:rsidRPr="00311092" w:rsidRDefault="00311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ГОсз-163 37/15 – 40,5%</w:t>
            </w:r>
          </w:p>
          <w:p w:rsidR="00311092" w:rsidRPr="00311092" w:rsidRDefault="00311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ЭБс-173 </w:t>
            </w: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6/7 -116%</w:t>
            </w:r>
          </w:p>
          <w:p w:rsidR="00311092" w:rsidRPr="00311092" w:rsidRDefault="00311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ЭБсз-163 28/13 – 46,4%</w:t>
            </w:r>
          </w:p>
          <w:p w:rsidR="00311092" w:rsidRPr="00311092" w:rsidRDefault="00311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ГПсз-163 43/32 -74%</w:t>
            </w:r>
          </w:p>
          <w:p w:rsidR="00311092" w:rsidRPr="00311092" w:rsidRDefault="00311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ГОсз-163 37/15 – 40,5%</w:t>
            </w:r>
          </w:p>
        </w:tc>
      </w:tr>
      <w:tr w:rsidR="00311092" w:rsidRPr="00311092" w:rsidTr="003110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 w:rsidP="00311092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от 50% до 69%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92" w:rsidRPr="00311092" w:rsidRDefault="00311092"/>
        </w:tc>
      </w:tr>
      <w:tr w:rsidR="00311092" w:rsidRPr="00311092" w:rsidTr="003110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 w:rsidP="00311092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92" w:rsidRPr="00311092" w:rsidRDefault="00311092"/>
        </w:tc>
      </w:tr>
      <w:tr w:rsidR="00311092" w:rsidRPr="00311092" w:rsidTr="00311092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rPr>
                <w:sz w:val="28"/>
                <w:szCs w:val="28"/>
              </w:rPr>
            </w:pPr>
            <w:r w:rsidRPr="00311092">
              <w:rPr>
                <w:sz w:val="28"/>
                <w:szCs w:val="28"/>
              </w:rPr>
              <w:t>4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 w:rsidP="00311092">
            <w:pPr>
              <w:jc w:val="both"/>
            </w:pPr>
            <w:r w:rsidRPr="00311092">
              <w:t>Доля выпускников, выполнивших обязательства по договорам о целевом обучении по соответствующим направлениям подготовки/специальностям высшего образования, от общего количества выпускников, обучавшихся по договорам о целевом обучении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50%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1092" w:rsidRPr="00311092" w:rsidTr="003110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 w:rsidP="00311092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от 30% до 49%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92" w:rsidRPr="00311092" w:rsidRDefault="00311092"/>
        </w:tc>
      </w:tr>
      <w:tr w:rsidR="00311092" w:rsidRPr="00311092" w:rsidTr="003110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 w:rsidP="00311092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менее 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92" w:rsidRPr="00311092" w:rsidRDefault="00311092"/>
        </w:tc>
      </w:tr>
      <w:tr w:rsidR="00311092" w:rsidRPr="00311092" w:rsidTr="00311092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rPr>
                <w:sz w:val="28"/>
                <w:szCs w:val="28"/>
              </w:rPr>
            </w:pPr>
            <w:r w:rsidRPr="00311092">
              <w:rPr>
                <w:sz w:val="28"/>
                <w:szCs w:val="28"/>
              </w:rPr>
              <w:t>5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92" w:rsidRPr="00311092" w:rsidRDefault="00311092" w:rsidP="00311092">
            <w:pPr>
              <w:jc w:val="both"/>
            </w:pPr>
            <w:r w:rsidRPr="00311092">
              <w:t>Доля научно-педагогических работников (в приведенных к целочисленным значениям ставок), имеющих ученую степень и (или) ученое звание</w:t>
            </w:r>
          </w:p>
          <w:p w:rsidR="00311092" w:rsidRPr="00311092" w:rsidRDefault="00311092" w:rsidP="00311092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60%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92" w:rsidRPr="00311092" w:rsidRDefault="00311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ГП-173 72,3%</w:t>
            </w:r>
          </w:p>
          <w:p w:rsidR="00311092" w:rsidRPr="00311092" w:rsidRDefault="00311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ГП-205 74,9%</w:t>
            </w:r>
          </w:p>
          <w:p w:rsidR="00311092" w:rsidRPr="00311092" w:rsidRDefault="00311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ГО-173 52,95%</w:t>
            </w:r>
          </w:p>
          <w:p w:rsidR="00311092" w:rsidRPr="00311092" w:rsidRDefault="00311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ГО-205 71,8%</w:t>
            </w:r>
          </w:p>
          <w:p w:rsidR="00311092" w:rsidRPr="00311092" w:rsidRDefault="00311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ГЭ-173 77,7%</w:t>
            </w:r>
          </w:p>
          <w:p w:rsidR="00311092" w:rsidRPr="00311092" w:rsidRDefault="00311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ГЭ-205 80%</w:t>
            </w:r>
          </w:p>
          <w:p w:rsidR="00311092" w:rsidRPr="00311092" w:rsidRDefault="00311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ЭБ-173 65,6%</w:t>
            </w:r>
          </w:p>
          <w:p w:rsidR="00311092" w:rsidRPr="00311092" w:rsidRDefault="00311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ЭБ-205 78%</w:t>
            </w:r>
          </w:p>
          <w:p w:rsidR="00311092" w:rsidRPr="00311092" w:rsidRDefault="00311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ТБ-183 62%</w:t>
            </w:r>
          </w:p>
          <w:p w:rsidR="00311092" w:rsidRPr="00311092" w:rsidRDefault="00311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ТБ-205 65,6%</w:t>
            </w:r>
          </w:p>
        </w:tc>
      </w:tr>
      <w:tr w:rsidR="00311092" w:rsidRPr="00311092" w:rsidTr="003110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 w:rsidP="00311092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от 50% до 59%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92" w:rsidRPr="00311092" w:rsidRDefault="00311092"/>
        </w:tc>
      </w:tr>
      <w:tr w:rsidR="00311092" w:rsidRPr="00311092" w:rsidTr="003110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 w:rsidP="00311092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92" w:rsidRPr="00311092" w:rsidRDefault="00311092"/>
        </w:tc>
      </w:tr>
      <w:tr w:rsidR="00311092" w:rsidRPr="00311092" w:rsidTr="00311092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rPr>
                <w:sz w:val="28"/>
                <w:szCs w:val="28"/>
              </w:rPr>
            </w:pPr>
            <w:r w:rsidRPr="00311092">
              <w:rPr>
                <w:sz w:val="28"/>
                <w:szCs w:val="28"/>
              </w:rPr>
              <w:t>6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 w:rsidP="00311092">
            <w:pPr>
              <w:jc w:val="both"/>
            </w:pPr>
            <w:r w:rsidRPr="00311092"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в общем числе работников, реализующих образовательную программу высшего образования</w:t>
            </w:r>
          </w:p>
          <w:p w:rsidR="00311092" w:rsidRPr="00311092" w:rsidRDefault="00311092" w:rsidP="00311092">
            <w:pPr>
              <w:jc w:val="both"/>
            </w:pPr>
            <w:r w:rsidRPr="00311092">
              <w:t>ГД - 5%</w:t>
            </w:r>
          </w:p>
          <w:p w:rsidR="00311092" w:rsidRPr="00311092" w:rsidRDefault="00311092" w:rsidP="00311092">
            <w:pPr>
              <w:jc w:val="both"/>
            </w:pPr>
            <w:r>
              <w:t xml:space="preserve">ЭБ - 1% </w:t>
            </w:r>
          </w:p>
          <w:p w:rsidR="00311092" w:rsidRPr="00311092" w:rsidRDefault="00311092" w:rsidP="00311092">
            <w:pPr>
              <w:jc w:val="both"/>
            </w:pPr>
            <w:r w:rsidRPr="00311092">
              <w:t>ТБ - 5%</w:t>
            </w:r>
          </w:p>
          <w:p w:rsidR="00311092" w:rsidRPr="00311092" w:rsidRDefault="00311092" w:rsidP="00311092">
            <w:pPr>
              <w:jc w:val="both"/>
            </w:pPr>
            <w:r w:rsidRPr="00311092">
              <w:t>ПИ - 5%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соответствует 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92" w:rsidRPr="00311092" w:rsidRDefault="00311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ГП-173 5,3%</w:t>
            </w:r>
          </w:p>
          <w:p w:rsidR="00311092" w:rsidRPr="00311092" w:rsidRDefault="00311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ГП-205 12,4%</w:t>
            </w:r>
          </w:p>
          <w:p w:rsidR="00311092" w:rsidRPr="00311092" w:rsidRDefault="00311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ГО-173 8,7%</w:t>
            </w:r>
          </w:p>
          <w:p w:rsidR="00311092" w:rsidRPr="00311092" w:rsidRDefault="00311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ГО-205 7,6%</w:t>
            </w:r>
          </w:p>
          <w:p w:rsidR="00311092" w:rsidRPr="00311092" w:rsidRDefault="00311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ГЭ-173 4,7%</w:t>
            </w:r>
          </w:p>
          <w:p w:rsidR="00311092" w:rsidRPr="00311092" w:rsidRDefault="00311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ГЭ-205 5,6%</w:t>
            </w:r>
          </w:p>
          <w:p w:rsidR="00311092" w:rsidRPr="00311092" w:rsidRDefault="00311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ЭБ-173 5,1%</w:t>
            </w:r>
          </w:p>
          <w:p w:rsidR="00311092" w:rsidRPr="00311092" w:rsidRDefault="00311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ЭБ-205 5,2%</w:t>
            </w:r>
          </w:p>
          <w:p w:rsidR="00311092" w:rsidRPr="00311092" w:rsidRDefault="00311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ТБ-183 6,7%</w:t>
            </w:r>
          </w:p>
          <w:p w:rsidR="00311092" w:rsidRPr="00311092" w:rsidRDefault="003110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ТБ-205 7,9%</w:t>
            </w:r>
          </w:p>
        </w:tc>
      </w:tr>
      <w:tr w:rsidR="00311092" w:rsidRPr="00311092" w:rsidTr="003110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 w:rsidP="00311092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не соответствует 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92" w:rsidRPr="00311092" w:rsidRDefault="00311092"/>
        </w:tc>
      </w:tr>
      <w:tr w:rsidR="00311092" w:rsidRPr="00311092" w:rsidTr="00311092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rPr>
                <w:sz w:val="28"/>
                <w:szCs w:val="28"/>
              </w:rPr>
            </w:pPr>
            <w:r w:rsidRPr="00311092">
              <w:rPr>
                <w:sz w:val="28"/>
                <w:szCs w:val="28"/>
              </w:rPr>
              <w:t>7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 w:rsidP="00311092">
            <w:pPr>
              <w:jc w:val="both"/>
            </w:pPr>
            <w:r w:rsidRPr="00311092">
              <w:t>Наличие внутренней системы оценки качества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11092" w:rsidRPr="00311092" w:rsidTr="003110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 w:rsidP="00311092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92" w:rsidRPr="00311092" w:rsidRDefault="00311092"/>
        </w:tc>
      </w:tr>
      <w:tr w:rsidR="00311092" w:rsidRPr="00311092" w:rsidTr="00311092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rPr>
                <w:sz w:val="28"/>
                <w:szCs w:val="28"/>
              </w:rPr>
            </w:pPr>
            <w:r w:rsidRPr="00311092">
              <w:rPr>
                <w:sz w:val="28"/>
                <w:szCs w:val="28"/>
              </w:rPr>
              <w:t>8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 w:rsidP="00311092">
            <w:pPr>
              <w:jc w:val="both"/>
            </w:pPr>
            <w:r w:rsidRPr="00311092">
              <w:t xml:space="preserve">Доля выпускников, трудоустроившихся в течение календарного года, следующего за годом выпуска, в общей численности выпускников образовательной организации, обучавшихся по основным образовательным программам высшего образования (не применяется для основных образовательных программ высшего образования - программ аспирантуры, ординатуры, </w:t>
            </w:r>
            <w:proofErr w:type="spellStart"/>
            <w:r w:rsidRPr="00311092">
              <w:t>ассистентуры</w:t>
            </w:r>
            <w:proofErr w:type="spellEnd"/>
            <w:r w:rsidRPr="00311092">
              <w:t>-стажировки)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75%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92" w:rsidRPr="00311092" w:rsidTr="003110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 w:rsidP="00311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092">
              <w:rPr>
                <w:rFonts w:ascii="Times New Roman" w:hAnsi="Times New Roman" w:cs="Times New Roman"/>
                <w:sz w:val="28"/>
                <w:szCs w:val="28"/>
              </w:rPr>
              <w:t>от 50% до 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0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92" w:rsidRPr="00311092" w:rsidRDefault="00311092">
            <w:pPr>
              <w:rPr>
                <w:sz w:val="28"/>
                <w:szCs w:val="28"/>
              </w:rPr>
            </w:pPr>
          </w:p>
        </w:tc>
      </w:tr>
      <w:tr w:rsidR="00311092" w:rsidRPr="00311092" w:rsidTr="00311092">
        <w:trPr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 w:rsidP="003110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092">
              <w:rPr>
                <w:rFonts w:ascii="Times New Roman" w:hAnsi="Times New Roman" w:cs="Times New Roman"/>
                <w:sz w:val="28"/>
                <w:szCs w:val="28"/>
              </w:rPr>
              <w:t>менее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0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92" w:rsidRPr="00311092" w:rsidRDefault="00311092">
            <w:pPr>
              <w:rPr>
                <w:sz w:val="28"/>
                <w:szCs w:val="28"/>
              </w:rPr>
            </w:pPr>
          </w:p>
        </w:tc>
      </w:tr>
    </w:tbl>
    <w:p w:rsidR="00311092" w:rsidRPr="00311092" w:rsidRDefault="00311092" w:rsidP="00311092">
      <w:pPr>
        <w:rPr>
          <w:sz w:val="28"/>
          <w:szCs w:val="28"/>
        </w:rPr>
      </w:pPr>
    </w:p>
    <w:p w:rsidR="00311092" w:rsidRPr="00311092" w:rsidRDefault="00311092" w:rsidP="00311092">
      <w:pPr>
        <w:jc w:val="center"/>
        <w:rPr>
          <w:b/>
          <w:u w:val="single"/>
        </w:rPr>
      </w:pPr>
      <w:r w:rsidRPr="00311092">
        <w:rPr>
          <w:sz w:val="28"/>
          <w:szCs w:val="28"/>
        </w:rPr>
        <w:t>Для целей государственной аккредитации образовательной деятельности</w:t>
      </w:r>
    </w:p>
    <w:tbl>
      <w:tblPr>
        <w:tblStyle w:val="a5"/>
        <w:tblpPr w:leftFromText="180" w:rightFromText="180" w:vertAnchor="text" w:horzAnchor="margin" w:tblpXSpec="center" w:tblpY="508"/>
        <w:tblW w:w="10666" w:type="dxa"/>
        <w:tblInd w:w="0" w:type="dxa"/>
        <w:tblLook w:val="04A0" w:firstRow="1" w:lastRow="0" w:firstColumn="1" w:lastColumn="0" w:noHBand="0" w:noVBand="1"/>
      </w:tblPr>
      <w:tblGrid>
        <w:gridCol w:w="392"/>
        <w:gridCol w:w="4780"/>
        <w:gridCol w:w="1842"/>
        <w:gridCol w:w="1418"/>
        <w:gridCol w:w="2234"/>
      </w:tblGrid>
      <w:tr w:rsidR="00311092" w:rsidRPr="00311092" w:rsidTr="003110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92" w:rsidRPr="00311092" w:rsidRDefault="00311092">
            <w:pPr>
              <w:rPr>
                <w:rFonts w:eastAsiaTheme="minorHAnsi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Выполнение показателя</w:t>
            </w:r>
          </w:p>
        </w:tc>
      </w:tr>
      <w:tr w:rsidR="00311092" w:rsidRPr="00311092" w:rsidTr="00311092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rPr>
                <w:lang w:eastAsia="en-US"/>
              </w:rPr>
            </w:pPr>
            <w:r w:rsidRPr="00311092">
              <w:t>1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 w:rsidP="00311092">
            <w:pPr>
              <w:jc w:val="both"/>
            </w:pPr>
            <w:r w:rsidRPr="00311092">
              <w:t>Доля работников (в приведенных к целочисленным значениям ставок) из числа руководителей и (или) работников организаций, деятельность которых связана с направленностью (профилем) реализуемой образовательной программы (имеющих стаж работы в данной профессиональной области), в общем числе работников, реализующих образовательную программу высшего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Более или равна 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32% запланировано было по программе</w:t>
            </w:r>
          </w:p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Сейчас порядка 27%</w:t>
            </w:r>
          </w:p>
        </w:tc>
      </w:tr>
      <w:tr w:rsidR="00311092" w:rsidRPr="00311092" w:rsidTr="00311092">
        <w:trPr>
          <w:trHeight w:val="7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 w:rsidP="00311092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Менее 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92" w:rsidRPr="00311092" w:rsidRDefault="00311092">
            <w:pPr>
              <w:rPr>
                <w:b/>
                <w:lang w:eastAsia="en-US"/>
              </w:rPr>
            </w:pPr>
          </w:p>
        </w:tc>
      </w:tr>
      <w:tr w:rsidR="00311092" w:rsidRPr="00311092" w:rsidTr="00311092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rPr>
                <w:lang w:eastAsia="en-US"/>
              </w:rPr>
            </w:pPr>
            <w:r w:rsidRPr="00311092">
              <w:t>2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 w:rsidP="00311092">
            <w:pPr>
              <w:jc w:val="both"/>
            </w:pPr>
            <w:r w:rsidRPr="00311092">
              <w:t>Наличие электронной информационно-образовательной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311092" w:rsidRPr="00311092" w:rsidTr="003110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 w:rsidP="00311092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92" w:rsidRPr="00311092" w:rsidRDefault="00311092">
            <w:pPr>
              <w:rPr>
                <w:b/>
                <w:lang w:eastAsia="en-US"/>
              </w:rPr>
            </w:pPr>
          </w:p>
        </w:tc>
      </w:tr>
      <w:tr w:rsidR="00311092" w:rsidRPr="00311092" w:rsidTr="00311092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rPr>
                <w:lang w:eastAsia="en-US"/>
              </w:rPr>
            </w:pPr>
            <w:r w:rsidRPr="00311092">
              <w:t>3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 w:rsidP="00311092">
            <w:pPr>
              <w:jc w:val="both"/>
            </w:pPr>
            <w:r w:rsidRPr="00311092">
              <w:t xml:space="preserve">Доля обучающихся, выполнивших 70% и более заданий диагностической работы, сформированной из фонда оценочных средств организации, осуществляющей образовательную деятельность, по </w:t>
            </w:r>
            <w:proofErr w:type="spellStart"/>
            <w:r w:rsidRPr="00311092">
              <w:t>заявленнойобразовательной</w:t>
            </w:r>
            <w:proofErr w:type="spellEnd"/>
            <w:r w:rsidRPr="00311092">
              <w:t xml:space="preserve">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65%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 ФОС ОПОП</w:t>
            </w:r>
          </w:p>
        </w:tc>
      </w:tr>
      <w:tr w:rsidR="00311092" w:rsidRPr="00311092" w:rsidTr="003110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 w:rsidP="00311092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50% до 64%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92" w:rsidRPr="00311092" w:rsidRDefault="00311092">
            <w:pPr>
              <w:rPr>
                <w:b/>
                <w:lang w:eastAsia="en-US"/>
              </w:rPr>
            </w:pPr>
          </w:p>
        </w:tc>
      </w:tr>
      <w:tr w:rsidR="00311092" w:rsidRPr="00311092" w:rsidTr="003110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 w:rsidP="00311092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менее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92" w:rsidRPr="00311092" w:rsidRDefault="00311092">
            <w:pPr>
              <w:rPr>
                <w:b/>
                <w:lang w:eastAsia="en-US"/>
              </w:rPr>
            </w:pPr>
          </w:p>
        </w:tc>
      </w:tr>
      <w:tr w:rsidR="00311092" w:rsidRPr="00311092" w:rsidTr="003110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 w:rsidP="00311092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92" w:rsidRPr="00311092" w:rsidRDefault="00311092">
            <w:pPr>
              <w:rPr>
                <w:b/>
                <w:lang w:eastAsia="en-US"/>
              </w:rPr>
            </w:pPr>
          </w:p>
        </w:tc>
      </w:tr>
      <w:tr w:rsidR="00311092" w:rsidRPr="00311092" w:rsidTr="003110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 w:rsidP="00311092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92" w:rsidRPr="00311092" w:rsidRDefault="00311092">
            <w:pPr>
              <w:rPr>
                <w:b/>
                <w:lang w:eastAsia="en-US"/>
              </w:rPr>
            </w:pPr>
          </w:p>
        </w:tc>
      </w:tr>
      <w:tr w:rsidR="00311092" w:rsidRPr="00311092" w:rsidTr="00311092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rPr>
                <w:lang w:eastAsia="en-US"/>
              </w:rPr>
            </w:pPr>
            <w:r w:rsidRPr="00311092">
              <w:t>4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 w:rsidP="00311092">
            <w:pPr>
              <w:jc w:val="both"/>
            </w:pPr>
            <w:r w:rsidRPr="00311092">
              <w:t>Наличие внутренней системы оценки качества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11092" w:rsidRPr="00311092" w:rsidTr="003110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92" w:rsidRPr="00311092" w:rsidRDefault="00311092">
            <w:pPr>
              <w:rPr>
                <w:b/>
                <w:lang w:eastAsia="en-US"/>
              </w:rPr>
            </w:pPr>
          </w:p>
        </w:tc>
      </w:tr>
    </w:tbl>
    <w:p w:rsidR="00311092" w:rsidRPr="00311092" w:rsidRDefault="00311092" w:rsidP="00311092">
      <w:pPr>
        <w:jc w:val="center"/>
        <w:rPr>
          <w:sz w:val="28"/>
          <w:szCs w:val="28"/>
        </w:rPr>
      </w:pPr>
      <w:r w:rsidRPr="00311092">
        <w:rPr>
          <w:sz w:val="28"/>
          <w:szCs w:val="28"/>
        </w:rPr>
        <w:t>09.02.07. Информационные системы и программирование</w:t>
      </w:r>
    </w:p>
    <w:p w:rsidR="00311092" w:rsidRPr="00311092" w:rsidRDefault="00311092" w:rsidP="00311092">
      <w:pPr>
        <w:jc w:val="center"/>
        <w:rPr>
          <w:sz w:val="28"/>
          <w:szCs w:val="28"/>
        </w:rPr>
      </w:pPr>
      <w:r w:rsidRPr="00311092">
        <w:rPr>
          <w:sz w:val="28"/>
          <w:szCs w:val="28"/>
        </w:rPr>
        <w:lastRenderedPageBreak/>
        <w:t xml:space="preserve">Для целей осуществления </w:t>
      </w:r>
      <w:proofErr w:type="spellStart"/>
      <w:r w:rsidRPr="00311092">
        <w:rPr>
          <w:sz w:val="28"/>
          <w:szCs w:val="28"/>
        </w:rPr>
        <w:t>аккредитационного</w:t>
      </w:r>
      <w:proofErr w:type="spellEnd"/>
      <w:r w:rsidRPr="00311092">
        <w:rPr>
          <w:sz w:val="28"/>
          <w:szCs w:val="28"/>
        </w:rPr>
        <w:t xml:space="preserve"> мониторинга</w:t>
      </w:r>
    </w:p>
    <w:p w:rsidR="00311092" w:rsidRDefault="00311092" w:rsidP="00311092">
      <w:pPr>
        <w:jc w:val="center"/>
        <w:rPr>
          <w:sz w:val="28"/>
          <w:szCs w:val="28"/>
        </w:rPr>
      </w:pPr>
      <w:r w:rsidRPr="00311092">
        <w:rPr>
          <w:sz w:val="28"/>
          <w:szCs w:val="28"/>
        </w:rPr>
        <w:t>09.02.07. Информационные системы и программирование</w:t>
      </w:r>
    </w:p>
    <w:p w:rsidR="00311092" w:rsidRPr="00311092" w:rsidRDefault="00311092" w:rsidP="00311092">
      <w:pPr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121"/>
        <w:tblW w:w="10666" w:type="dxa"/>
        <w:tblInd w:w="0" w:type="dxa"/>
        <w:tblLook w:val="04A0" w:firstRow="1" w:lastRow="0" w:firstColumn="1" w:lastColumn="0" w:noHBand="0" w:noVBand="1"/>
      </w:tblPr>
      <w:tblGrid>
        <w:gridCol w:w="392"/>
        <w:gridCol w:w="4780"/>
        <w:gridCol w:w="1842"/>
        <w:gridCol w:w="1418"/>
        <w:gridCol w:w="2234"/>
      </w:tblGrid>
      <w:tr w:rsidR="00311092" w:rsidRPr="00311092" w:rsidTr="0031109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92" w:rsidRPr="00311092" w:rsidRDefault="00311092">
            <w:pPr>
              <w:rPr>
                <w:rFonts w:eastAsiaTheme="minorHAnsi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баллов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Выполнение показателя</w:t>
            </w:r>
          </w:p>
        </w:tc>
      </w:tr>
      <w:tr w:rsidR="00311092" w:rsidRPr="00311092" w:rsidTr="00311092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rPr>
                <w:lang w:eastAsia="en-US"/>
              </w:rPr>
            </w:pPr>
            <w:r w:rsidRPr="00311092">
              <w:t>1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 w:rsidP="00311092">
            <w:pPr>
              <w:jc w:val="both"/>
            </w:pPr>
            <w:r w:rsidRPr="00311092">
              <w:t>Наличие электронной информационно-образовательной среды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 w:rsidP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311092" w:rsidRPr="00311092" w:rsidTr="003110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 w:rsidP="00311092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 w:rsidP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92" w:rsidRPr="00311092" w:rsidRDefault="00311092">
            <w:pPr>
              <w:rPr>
                <w:b/>
                <w:lang w:eastAsia="en-US"/>
              </w:rPr>
            </w:pPr>
          </w:p>
        </w:tc>
      </w:tr>
      <w:tr w:rsidR="00311092" w:rsidRPr="00311092" w:rsidTr="003110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 w:rsidP="00311092">
            <w:pPr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 w:rsidP="00311092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92" w:rsidRPr="00311092" w:rsidRDefault="00311092">
            <w:pPr>
              <w:rPr>
                <w:b/>
                <w:lang w:eastAsia="en-US"/>
              </w:rPr>
            </w:pPr>
          </w:p>
        </w:tc>
      </w:tr>
      <w:tr w:rsidR="00311092" w:rsidRPr="00311092" w:rsidTr="00311092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rPr>
                <w:lang w:eastAsia="en-US"/>
              </w:rPr>
            </w:pPr>
            <w:r w:rsidRPr="00311092">
              <w:t>2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 w:rsidP="00311092">
            <w:pPr>
              <w:jc w:val="both"/>
            </w:pPr>
            <w:r w:rsidRPr="00311092">
              <w:t>Доля выпускников, трудоустроившихся в течение календарного года, следующего за годом выпуска, в общей численности выпускников образовательной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 w:rsidP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51%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311092" w:rsidRPr="00311092" w:rsidTr="003110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 w:rsidP="00311092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 w:rsidP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31% до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92" w:rsidRPr="00311092" w:rsidRDefault="00311092">
            <w:pPr>
              <w:rPr>
                <w:b/>
                <w:lang w:eastAsia="en-US"/>
              </w:rPr>
            </w:pPr>
          </w:p>
        </w:tc>
      </w:tr>
      <w:tr w:rsidR="00311092" w:rsidRPr="00311092" w:rsidTr="0031109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 w:rsidP="00311092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 w:rsidP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менее 31%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92" w:rsidRPr="00311092" w:rsidRDefault="00311092">
            <w:pPr>
              <w:rPr>
                <w:b/>
                <w:lang w:eastAsia="en-US"/>
              </w:rPr>
            </w:pPr>
          </w:p>
        </w:tc>
      </w:tr>
      <w:tr w:rsidR="00311092" w:rsidRPr="00311092" w:rsidTr="00311092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rPr>
                <w:lang w:eastAsia="en-US"/>
              </w:rPr>
            </w:pPr>
            <w:r w:rsidRPr="00311092">
              <w:t>3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 w:rsidP="00311092">
            <w:pPr>
              <w:jc w:val="both"/>
            </w:pPr>
            <w:r w:rsidRPr="00311092">
              <w:t>Сведения об участии обучающихся в оценочных процедурах, проведенных в рамках мониторинга системы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 w:rsidP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Принимали 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311092" w:rsidRPr="00311092" w:rsidTr="00311092">
        <w:trPr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 w:rsidP="00311092">
            <w:pPr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 w:rsidP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принимали участие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92" w:rsidRPr="00311092" w:rsidRDefault="00311092">
            <w:pPr>
              <w:rPr>
                <w:b/>
                <w:lang w:eastAsia="en-US"/>
              </w:rPr>
            </w:pPr>
          </w:p>
        </w:tc>
      </w:tr>
      <w:tr w:rsidR="00311092" w:rsidRPr="00311092" w:rsidTr="00311092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rPr>
                <w:lang w:eastAsia="en-US"/>
              </w:rPr>
            </w:pPr>
            <w:r w:rsidRPr="00311092">
              <w:t>4</w:t>
            </w:r>
          </w:p>
        </w:tc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 w:rsidP="00311092">
            <w:pPr>
              <w:jc w:val="both"/>
            </w:pPr>
            <w:r w:rsidRPr="00311092">
              <w:t>Медианный результат предшествующей аттестации обучающихся образовательной организации в форме демонстрационного экзамена по образовательной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 w:rsidP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Выше или равен медианному значению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311092" w:rsidRPr="00311092" w:rsidTr="00311092">
        <w:trPr>
          <w:trHeight w:val="3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92" w:rsidRPr="00311092" w:rsidRDefault="00311092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 w:rsidP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Меньше медианного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92" w:rsidRPr="00311092" w:rsidRDefault="00311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110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92" w:rsidRPr="00311092" w:rsidRDefault="00311092">
            <w:pPr>
              <w:rPr>
                <w:b/>
                <w:lang w:eastAsia="en-US"/>
              </w:rPr>
            </w:pPr>
          </w:p>
        </w:tc>
      </w:tr>
    </w:tbl>
    <w:p w:rsidR="00311092" w:rsidRPr="00311092" w:rsidRDefault="00311092" w:rsidP="00311092">
      <w:pPr>
        <w:rPr>
          <w:lang w:eastAsia="en-US"/>
        </w:rPr>
      </w:pPr>
    </w:p>
    <w:p w:rsidR="00311092" w:rsidRPr="00E25F16" w:rsidRDefault="00311092" w:rsidP="00E25F16">
      <w:pPr>
        <w:shd w:val="clear" w:color="auto" w:fill="FFFFFF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AA65C6" w:rsidRDefault="00AA65C6" w:rsidP="00AA65C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предлагаю:</w:t>
      </w:r>
    </w:p>
    <w:p w:rsidR="00AA65C6" w:rsidRDefault="00AA65C6" w:rsidP="00AA65C6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</w:t>
      </w:r>
      <w:r w:rsidRPr="00AA65C6">
        <w:rPr>
          <w:sz w:val="28"/>
          <w:szCs w:val="28"/>
        </w:rPr>
        <w:t xml:space="preserve"> средн</w:t>
      </w:r>
      <w:r>
        <w:rPr>
          <w:sz w:val="28"/>
          <w:szCs w:val="28"/>
        </w:rPr>
        <w:t>ий балл</w:t>
      </w:r>
      <w:r w:rsidRPr="00AA65C6">
        <w:rPr>
          <w:sz w:val="28"/>
          <w:szCs w:val="28"/>
        </w:rPr>
        <w:t xml:space="preserve"> единого государственного экзамена обучающихся, принятых по его результатам на обучение по очной форме по программам </w:t>
      </w:r>
      <w:proofErr w:type="spellStart"/>
      <w:r w:rsidRPr="00AA65C6">
        <w:rPr>
          <w:sz w:val="28"/>
          <w:szCs w:val="28"/>
        </w:rPr>
        <w:t>бакалавриата</w:t>
      </w:r>
      <w:proofErr w:type="spellEnd"/>
      <w:r w:rsidRPr="00AA65C6">
        <w:rPr>
          <w:sz w:val="28"/>
          <w:szCs w:val="28"/>
        </w:rPr>
        <w:t xml:space="preserve"> и </w:t>
      </w:r>
      <w:proofErr w:type="spellStart"/>
      <w:r w:rsidRPr="00AA65C6">
        <w:rPr>
          <w:sz w:val="28"/>
          <w:szCs w:val="28"/>
        </w:rPr>
        <w:t>специалитета</w:t>
      </w:r>
      <w:proofErr w:type="spellEnd"/>
      <w:r w:rsidRPr="00AA65C6">
        <w:rPr>
          <w:sz w:val="28"/>
          <w:szCs w:val="28"/>
        </w:rPr>
        <w:t xml:space="preserve"> за счет средств соответствующих бюджетов бюджет</w:t>
      </w:r>
      <w:r>
        <w:rPr>
          <w:sz w:val="28"/>
          <w:szCs w:val="28"/>
        </w:rPr>
        <w:t>ной системы РФ</w:t>
      </w:r>
      <w:r w:rsidRPr="00AA65C6">
        <w:rPr>
          <w:sz w:val="28"/>
          <w:szCs w:val="28"/>
        </w:rPr>
        <w:t xml:space="preserve"> и с оплатой стоимости затрат на обучение физ</w:t>
      </w:r>
      <w:r>
        <w:rPr>
          <w:sz w:val="28"/>
          <w:szCs w:val="28"/>
        </w:rPr>
        <w:t>ическими и юридическими лицами – 61;</w:t>
      </w:r>
    </w:p>
    <w:p w:rsidR="0040315D" w:rsidRDefault="00AA65C6" w:rsidP="0040315D">
      <w:pPr>
        <w:shd w:val="clear" w:color="auto" w:fill="FFFFFF"/>
        <w:ind w:firstLine="708"/>
        <w:jc w:val="both"/>
        <w:rPr>
          <w:sz w:val="28"/>
          <w:szCs w:val="28"/>
        </w:rPr>
      </w:pPr>
      <w:r w:rsidRPr="0073183E">
        <w:rPr>
          <w:sz w:val="28"/>
          <w:szCs w:val="28"/>
        </w:rPr>
        <w:t xml:space="preserve">- установить показатель сохранения контингента </w:t>
      </w:r>
      <w:r w:rsidR="0073183E" w:rsidRPr="0073183E">
        <w:rPr>
          <w:sz w:val="28"/>
          <w:szCs w:val="28"/>
        </w:rPr>
        <w:t xml:space="preserve">по ОПОП </w:t>
      </w:r>
      <w:r w:rsidRPr="0073183E">
        <w:rPr>
          <w:sz w:val="28"/>
          <w:szCs w:val="28"/>
        </w:rPr>
        <w:t>не менее 75%</w:t>
      </w:r>
      <w:r w:rsidR="0073183E" w:rsidRPr="0073183E">
        <w:rPr>
          <w:sz w:val="28"/>
          <w:szCs w:val="28"/>
        </w:rPr>
        <w:t xml:space="preserve"> согласно </w:t>
      </w:r>
      <w:proofErr w:type="spellStart"/>
      <w:r w:rsidR="0073183E" w:rsidRPr="0073183E">
        <w:rPr>
          <w:sz w:val="28"/>
          <w:szCs w:val="28"/>
        </w:rPr>
        <w:t>аккредитационным</w:t>
      </w:r>
      <w:proofErr w:type="spellEnd"/>
      <w:r w:rsidR="0073183E" w:rsidRPr="0073183E">
        <w:rPr>
          <w:sz w:val="28"/>
          <w:szCs w:val="28"/>
        </w:rPr>
        <w:t xml:space="preserve"> показателям</w:t>
      </w:r>
      <w:r w:rsidRPr="0073183E">
        <w:rPr>
          <w:sz w:val="28"/>
          <w:szCs w:val="28"/>
        </w:rPr>
        <w:t>;</w:t>
      </w:r>
    </w:p>
    <w:p w:rsidR="0073183E" w:rsidRPr="0073183E" w:rsidRDefault="0040315D" w:rsidP="0040315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0315D">
        <w:rPr>
          <w:sz w:val="28"/>
          <w:szCs w:val="28"/>
        </w:rPr>
        <w:t>формировать ФОС по программе СПО 09.02.07 Информационные системы и программирование, представленной к аккредитации, в срок до 01.03.2023 г.;</w:t>
      </w:r>
    </w:p>
    <w:p w:rsidR="0073183E" w:rsidRPr="0073183E" w:rsidRDefault="0073183E" w:rsidP="0073183E">
      <w:pPr>
        <w:shd w:val="clear" w:color="auto" w:fill="FFFFFF"/>
        <w:ind w:firstLine="708"/>
        <w:jc w:val="both"/>
        <w:rPr>
          <w:sz w:val="28"/>
          <w:szCs w:val="28"/>
        </w:rPr>
      </w:pPr>
      <w:r w:rsidRPr="0073183E">
        <w:rPr>
          <w:sz w:val="28"/>
          <w:szCs w:val="28"/>
        </w:rPr>
        <w:t>- з</w:t>
      </w:r>
      <w:r w:rsidR="00AA65C6" w:rsidRPr="0073183E">
        <w:rPr>
          <w:sz w:val="28"/>
          <w:szCs w:val="28"/>
        </w:rPr>
        <w:t xml:space="preserve">аключить договор о целевой подготовке </w:t>
      </w:r>
      <w:r>
        <w:rPr>
          <w:sz w:val="28"/>
          <w:szCs w:val="28"/>
        </w:rPr>
        <w:t xml:space="preserve">обучающегося </w:t>
      </w:r>
      <w:r w:rsidRPr="0073183E">
        <w:rPr>
          <w:sz w:val="28"/>
          <w:szCs w:val="28"/>
        </w:rPr>
        <w:t xml:space="preserve">по ВО </w:t>
      </w:r>
      <w:r w:rsidR="00AA65C6" w:rsidRPr="0073183E">
        <w:rPr>
          <w:sz w:val="28"/>
          <w:szCs w:val="28"/>
        </w:rPr>
        <w:t xml:space="preserve">в </w:t>
      </w:r>
      <w:r w:rsidRPr="0073183E">
        <w:rPr>
          <w:sz w:val="28"/>
          <w:szCs w:val="28"/>
        </w:rPr>
        <w:t>2023</w:t>
      </w:r>
      <w:r w:rsidR="00AA65C6" w:rsidRPr="0073183E">
        <w:rPr>
          <w:sz w:val="28"/>
          <w:szCs w:val="28"/>
        </w:rPr>
        <w:t xml:space="preserve"> г</w:t>
      </w:r>
      <w:r>
        <w:rPr>
          <w:sz w:val="28"/>
          <w:szCs w:val="28"/>
        </w:rPr>
        <w:t>оду, согласно выделенной квоте</w:t>
      </w:r>
      <w:r w:rsidRPr="0073183E">
        <w:rPr>
          <w:sz w:val="28"/>
          <w:szCs w:val="28"/>
        </w:rPr>
        <w:t>;</w:t>
      </w:r>
    </w:p>
    <w:p w:rsidR="0073183E" w:rsidRPr="0073183E" w:rsidRDefault="0073183E" w:rsidP="0073183E">
      <w:pPr>
        <w:shd w:val="clear" w:color="auto" w:fill="FFFFFF"/>
        <w:ind w:firstLine="708"/>
        <w:jc w:val="both"/>
        <w:rPr>
          <w:sz w:val="28"/>
          <w:szCs w:val="28"/>
        </w:rPr>
      </w:pPr>
      <w:r w:rsidRPr="0073183E">
        <w:rPr>
          <w:sz w:val="28"/>
          <w:szCs w:val="28"/>
        </w:rPr>
        <w:t>- п</w:t>
      </w:r>
      <w:r w:rsidR="00AA65C6" w:rsidRPr="0073183E">
        <w:rPr>
          <w:sz w:val="28"/>
          <w:szCs w:val="28"/>
        </w:rPr>
        <w:t xml:space="preserve">росчитать доли ставок научно-педагогических работников и работников из числа руководителей и работников организаций (в приведенных к целочисленным значениям ставок) всех реализуемых ОПОП на соответствие </w:t>
      </w:r>
      <w:proofErr w:type="spellStart"/>
      <w:r w:rsidR="00AA65C6" w:rsidRPr="0073183E">
        <w:rPr>
          <w:sz w:val="28"/>
          <w:szCs w:val="28"/>
        </w:rPr>
        <w:t>аккредитационным</w:t>
      </w:r>
      <w:proofErr w:type="spellEnd"/>
      <w:r w:rsidR="00AA65C6" w:rsidRPr="0073183E">
        <w:rPr>
          <w:sz w:val="28"/>
          <w:szCs w:val="28"/>
        </w:rPr>
        <w:t xml:space="preserve"> показателям и планировать нагрузку на следующи</w:t>
      </w:r>
      <w:r w:rsidRPr="0073183E">
        <w:rPr>
          <w:sz w:val="28"/>
          <w:szCs w:val="28"/>
        </w:rPr>
        <w:t>й</w:t>
      </w:r>
      <w:r w:rsidR="00AA65C6" w:rsidRPr="0073183E">
        <w:rPr>
          <w:sz w:val="28"/>
          <w:szCs w:val="28"/>
        </w:rPr>
        <w:t xml:space="preserve"> учебны</w:t>
      </w:r>
      <w:r w:rsidRPr="0073183E">
        <w:rPr>
          <w:sz w:val="28"/>
          <w:szCs w:val="28"/>
        </w:rPr>
        <w:t>й</w:t>
      </w:r>
      <w:r w:rsidR="00AA65C6" w:rsidRPr="0073183E">
        <w:rPr>
          <w:sz w:val="28"/>
          <w:szCs w:val="28"/>
        </w:rPr>
        <w:t xml:space="preserve"> год исходя из необходим</w:t>
      </w:r>
      <w:r w:rsidRPr="0073183E">
        <w:rPr>
          <w:sz w:val="28"/>
          <w:szCs w:val="28"/>
        </w:rPr>
        <w:t>ости выполнения этих требований в срок до 15.04.2023 г.;</w:t>
      </w:r>
    </w:p>
    <w:p w:rsidR="0073183E" w:rsidRPr="0073183E" w:rsidRDefault="0073183E" w:rsidP="0073183E">
      <w:pPr>
        <w:shd w:val="clear" w:color="auto" w:fill="FFFFFF"/>
        <w:ind w:firstLine="708"/>
        <w:jc w:val="both"/>
        <w:rPr>
          <w:sz w:val="28"/>
          <w:szCs w:val="28"/>
        </w:rPr>
      </w:pPr>
      <w:r w:rsidRPr="0073183E">
        <w:rPr>
          <w:sz w:val="28"/>
          <w:szCs w:val="28"/>
        </w:rPr>
        <w:t>- р</w:t>
      </w:r>
      <w:r w:rsidR="00AA65C6" w:rsidRPr="0073183E">
        <w:rPr>
          <w:sz w:val="28"/>
          <w:szCs w:val="28"/>
        </w:rPr>
        <w:t>азместить информацию о кадровом обеспечении ОПОП, реализуемы</w:t>
      </w:r>
      <w:r w:rsidRPr="0073183E">
        <w:rPr>
          <w:sz w:val="28"/>
          <w:szCs w:val="28"/>
        </w:rPr>
        <w:t>х</w:t>
      </w:r>
      <w:r w:rsidR="00AA65C6" w:rsidRPr="0073183E">
        <w:rPr>
          <w:sz w:val="28"/>
          <w:szCs w:val="28"/>
        </w:rPr>
        <w:t xml:space="preserve"> в филиале </w:t>
      </w:r>
      <w:r w:rsidRPr="0073183E">
        <w:rPr>
          <w:sz w:val="28"/>
          <w:szCs w:val="28"/>
        </w:rPr>
        <w:t xml:space="preserve">в срок </w:t>
      </w:r>
      <w:r w:rsidR="00AA65C6" w:rsidRPr="0073183E">
        <w:rPr>
          <w:sz w:val="28"/>
          <w:szCs w:val="28"/>
        </w:rPr>
        <w:t>до 20.02.</w:t>
      </w:r>
      <w:r w:rsidRPr="0073183E">
        <w:rPr>
          <w:sz w:val="28"/>
          <w:szCs w:val="28"/>
        </w:rPr>
        <w:t>20</w:t>
      </w:r>
      <w:r w:rsidR="00AA65C6" w:rsidRPr="0073183E">
        <w:rPr>
          <w:sz w:val="28"/>
          <w:szCs w:val="28"/>
        </w:rPr>
        <w:t>23</w:t>
      </w:r>
      <w:r w:rsidR="0040315D">
        <w:rPr>
          <w:sz w:val="28"/>
          <w:szCs w:val="28"/>
        </w:rPr>
        <w:t xml:space="preserve"> г.</w:t>
      </w:r>
      <w:r w:rsidRPr="0073183E">
        <w:rPr>
          <w:sz w:val="28"/>
          <w:szCs w:val="28"/>
        </w:rPr>
        <w:t>;</w:t>
      </w:r>
    </w:p>
    <w:p w:rsidR="0073183E" w:rsidRPr="0073183E" w:rsidRDefault="0073183E" w:rsidP="0073183E">
      <w:pPr>
        <w:shd w:val="clear" w:color="auto" w:fill="FFFFFF"/>
        <w:ind w:firstLine="708"/>
        <w:jc w:val="both"/>
        <w:rPr>
          <w:sz w:val="28"/>
          <w:szCs w:val="28"/>
        </w:rPr>
      </w:pPr>
      <w:r w:rsidRPr="0073183E">
        <w:rPr>
          <w:sz w:val="28"/>
          <w:szCs w:val="28"/>
        </w:rPr>
        <w:t>- п</w:t>
      </w:r>
      <w:r w:rsidR="00AA65C6" w:rsidRPr="0073183E">
        <w:rPr>
          <w:sz w:val="28"/>
          <w:szCs w:val="28"/>
        </w:rPr>
        <w:t xml:space="preserve">роверить сайт филиала на соответствие Постановлению Правительства РФ от 20.10.2021 г. № 1802 </w:t>
      </w:r>
      <w:r w:rsidRPr="0073183E">
        <w:rPr>
          <w:sz w:val="28"/>
          <w:szCs w:val="28"/>
        </w:rPr>
        <w:t>в срок до 20.02.2023 г.;</w:t>
      </w:r>
    </w:p>
    <w:p w:rsidR="00AA65C6" w:rsidRPr="0073183E" w:rsidRDefault="0073183E" w:rsidP="0073183E">
      <w:pPr>
        <w:shd w:val="clear" w:color="auto" w:fill="FFFFFF"/>
        <w:ind w:firstLine="708"/>
        <w:jc w:val="both"/>
        <w:rPr>
          <w:sz w:val="28"/>
          <w:szCs w:val="28"/>
        </w:rPr>
      </w:pPr>
      <w:r w:rsidRPr="0073183E">
        <w:rPr>
          <w:sz w:val="28"/>
          <w:szCs w:val="28"/>
        </w:rPr>
        <w:lastRenderedPageBreak/>
        <w:t xml:space="preserve">- </w:t>
      </w:r>
      <w:r w:rsidR="00AA65C6" w:rsidRPr="0073183E">
        <w:rPr>
          <w:sz w:val="28"/>
          <w:szCs w:val="28"/>
        </w:rPr>
        <w:t>привлеч</w:t>
      </w:r>
      <w:r w:rsidR="0040315D">
        <w:rPr>
          <w:sz w:val="28"/>
          <w:szCs w:val="28"/>
        </w:rPr>
        <w:t>ь</w:t>
      </w:r>
      <w:r w:rsidR="00AA65C6" w:rsidRPr="0073183E">
        <w:rPr>
          <w:sz w:val="28"/>
          <w:szCs w:val="28"/>
        </w:rPr>
        <w:t xml:space="preserve"> работодателей к независ</w:t>
      </w:r>
      <w:r w:rsidRPr="0073183E">
        <w:rPr>
          <w:sz w:val="28"/>
          <w:szCs w:val="28"/>
        </w:rPr>
        <w:t xml:space="preserve">имой оценке качества выполнения курсовых проектов и курсовых работ на весенний семестр 2022-2023 </w:t>
      </w:r>
      <w:proofErr w:type="spellStart"/>
      <w:r w:rsidRPr="0073183E">
        <w:rPr>
          <w:sz w:val="28"/>
          <w:szCs w:val="28"/>
        </w:rPr>
        <w:t>уч.г</w:t>
      </w:r>
      <w:proofErr w:type="spellEnd"/>
      <w:r w:rsidRPr="0073183E">
        <w:rPr>
          <w:sz w:val="28"/>
          <w:szCs w:val="28"/>
        </w:rPr>
        <w:t>.</w:t>
      </w:r>
    </w:p>
    <w:p w:rsidR="0073183E" w:rsidRPr="0073183E" w:rsidRDefault="0073183E" w:rsidP="0073183E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4F1904" w:rsidRDefault="006F1BA8" w:rsidP="004F1904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F1BA8">
        <w:rPr>
          <w:color w:val="000000"/>
          <w:sz w:val="28"/>
          <w:szCs w:val="28"/>
          <w:u w:val="single"/>
          <w:shd w:val="clear" w:color="auto" w:fill="FFFFFF"/>
        </w:rPr>
        <w:t>В разделе разное</w:t>
      </w:r>
      <w:r>
        <w:rPr>
          <w:color w:val="000000"/>
          <w:sz w:val="28"/>
          <w:szCs w:val="28"/>
          <w:shd w:val="clear" w:color="auto" w:fill="FFFFFF"/>
        </w:rPr>
        <w:t xml:space="preserve"> слушали </w:t>
      </w:r>
      <w:r w:rsidR="00AE1B1E">
        <w:rPr>
          <w:sz w:val="28"/>
          <w:szCs w:val="28"/>
        </w:rPr>
        <w:t>главного бухгалтера филиала Сидорову Е.А.</w:t>
      </w:r>
    </w:p>
    <w:p w:rsidR="00AE1B1E" w:rsidRDefault="00AE1B1E" w:rsidP="00AE1B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январь 2023 г. подано 3 заявления на снижение стоимости обучения. На основании Положения об основаниях и о порядке снижения стоимости установлено, что представленные заявления соответствуют требованиям Положения филиала об основаниях и о порядке снижения стоимости.</w:t>
      </w:r>
    </w:p>
    <w:p w:rsidR="00AE1B1E" w:rsidRDefault="00AE1B1E" w:rsidP="004F1904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E1B1E" w:rsidRDefault="00AE1B1E" w:rsidP="00AE1B1E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u w:val="single"/>
          <w:shd w:val="clear" w:color="auto" w:fill="FFFFFF"/>
        </w:rPr>
        <w:t>В разделе разное</w:t>
      </w:r>
      <w:r>
        <w:rPr>
          <w:color w:val="000000"/>
          <w:sz w:val="28"/>
          <w:szCs w:val="28"/>
          <w:shd w:val="clear" w:color="auto" w:fill="FFFFFF"/>
        </w:rPr>
        <w:t xml:space="preserve"> слушали </w:t>
      </w:r>
      <w:r>
        <w:rPr>
          <w:sz w:val="28"/>
          <w:szCs w:val="28"/>
        </w:rPr>
        <w:t>главного бухгалтера филиала Сидорову Е.А.</w:t>
      </w:r>
    </w:p>
    <w:p w:rsidR="00AE1B1E" w:rsidRDefault="00AE1B1E" w:rsidP="00AE1B1E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E1B1E">
        <w:rPr>
          <w:sz w:val="28"/>
          <w:szCs w:val="28"/>
        </w:rPr>
        <w:t>На основании Постановления Правительства Российской Федерации от 17 декабря 2016 г. № 1390 «О формировании стипендиал</w:t>
      </w:r>
      <w:r>
        <w:rPr>
          <w:sz w:val="28"/>
          <w:szCs w:val="28"/>
        </w:rPr>
        <w:t xml:space="preserve">ьного фонда», в соответствии с </w:t>
      </w:r>
      <w:r w:rsidRPr="00AE1B1E">
        <w:rPr>
          <w:sz w:val="28"/>
          <w:szCs w:val="28"/>
        </w:rPr>
        <w:t>«Положением</w:t>
      </w:r>
      <w:r>
        <w:rPr>
          <w:sz w:val="28"/>
          <w:szCs w:val="28"/>
        </w:rPr>
        <w:t xml:space="preserve"> о стипендиальном обеспечении, </w:t>
      </w:r>
      <w:proofErr w:type="gramStart"/>
      <w:r w:rsidRPr="00AE1B1E">
        <w:rPr>
          <w:sz w:val="28"/>
          <w:szCs w:val="28"/>
        </w:rPr>
        <w:t>формах материальной и социальной поддержки</w:t>
      </w:r>
      <w:proofErr w:type="gramEnd"/>
      <w:r w:rsidRPr="00AE1B1E">
        <w:rPr>
          <w:sz w:val="28"/>
          <w:szCs w:val="28"/>
        </w:rPr>
        <w:t xml:space="preserve"> обучающихся филиала </w:t>
      </w:r>
      <w:proofErr w:type="spellStart"/>
      <w:r w:rsidRPr="00AE1B1E">
        <w:rPr>
          <w:sz w:val="28"/>
          <w:szCs w:val="28"/>
        </w:rPr>
        <w:t>КузГТУ</w:t>
      </w:r>
      <w:proofErr w:type="spellEnd"/>
      <w:r w:rsidRPr="00AE1B1E">
        <w:rPr>
          <w:sz w:val="28"/>
          <w:szCs w:val="28"/>
        </w:rPr>
        <w:t xml:space="preserve"> в г.</w:t>
      </w:r>
      <w:r>
        <w:rPr>
          <w:sz w:val="28"/>
          <w:szCs w:val="28"/>
        </w:rPr>
        <w:t xml:space="preserve"> </w:t>
      </w:r>
      <w:r w:rsidRPr="00AE1B1E">
        <w:rPr>
          <w:sz w:val="28"/>
          <w:szCs w:val="28"/>
        </w:rPr>
        <w:t>Бе</w:t>
      </w:r>
      <w:r>
        <w:rPr>
          <w:sz w:val="28"/>
          <w:szCs w:val="28"/>
        </w:rPr>
        <w:t>лово»</w:t>
      </w:r>
      <w:r w:rsidRPr="00AE1B1E">
        <w:rPr>
          <w:sz w:val="28"/>
          <w:szCs w:val="28"/>
        </w:rPr>
        <w:t xml:space="preserve"> от 30 сентября 2021 г.</w:t>
      </w:r>
      <w:r>
        <w:rPr>
          <w:sz w:val="28"/>
          <w:szCs w:val="28"/>
        </w:rPr>
        <w:t xml:space="preserve"> предлагаю:</w:t>
      </w:r>
    </w:p>
    <w:p w:rsidR="00AE1B1E" w:rsidRDefault="00AE1B1E" w:rsidP="00AE1B1E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у</w:t>
      </w:r>
      <w:r w:rsidRPr="00AE1B1E">
        <w:rPr>
          <w:sz w:val="28"/>
          <w:szCs w:val="28"/>
        </w:rPr>
        <w:t>становить размер стипендии для студентов очной формы обучения, обучающихся по программам среднего профессионального образования</w:t>
      </w:r>
      <w:r>
        <w:rPr>
          <w:sz w:val="28"/>
          <w:szCs w:val="28"/>
        </w:rPr>
        <w:t xml:space="preserve"> за счет бюджетных ассигнований</w:t>
      </w:r>
      <w:r w:rsidRPr="00AE1B1E">
        <w:rPr>
          <w:sz w:val="28"/>
          <w:szCs w:val="28"/>
        </w:rPr>
        <w:t xml:space="preserve"> федерально</w:t>
      </w:r>
      <w:r>
        <w:rPr>
          <w:sz w:val="28"/>
          <w:szCs w:val="28"/>
        </w:rPr>
        <w:t xml:space="preserve">го бюджета на весенний семестр 2022-2023 учебного </w:t>
      </w:r>
      <w:r w:rsidRPr="00AE1B1E">
        <w:rPr>
          <w:sz w:val="28"/>
          <w:szCs w:val="28"/>
        </w:rPr>
        <w:t xml:space="preserve">года, в следующих размерах: </w:t>
      </w:r>
    </w:p>
    <w:p w:rsidR="00AE1B1E" w:rsidRDefault="00AE1B1E" w:rsidP="00AE1B1E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E1B1E">
        <w:rPr>
          <w:sz w:val="28"/>
          <w:szCs w:val="28"/>
        </w:rPr>
        <w:t xml:space="preserve">1.1. </w:t>
      </w:r>
      <w:r>
        <w:rPr>
          <w:sz w:val="28"/>
          <w:szCs w:val="28"/>
        </w:rPr>
        <w:t>г</w:t>
      </w:r>
      <w:r w:rsidRPr="00AE1B1E">
        <w:rPr>
          <w:sz w:val="28"/>
          <w:szCs w:val="28"/>
        </w:rPr>
        <w:t>осударственная акад</w:t>
      </w:r>
      <w:r>
        <w:rPr>
          <w:sz w:val="28"/>
          <w:szCs w:val="28"/>
        </w:rPr>
        <w:t xml:space="preserve">емическая стипендия студентам, </w:t>
      </w:r>
      <w:r w:rsidRPr="00AE1B1E">
        <w:rPr>
          <w:sz w:val="28"/>
          <w:szCs w:val="28"/>
        </w:rPr>
        <w:t>обучающимся по программам среднег</w:t>
      </w:r>
      <w:r>
        <w:rPr>
          <w:sz w:val="28"/>
          <w:szCs w:val="28"/>
        </w:rPr>
        <w:t>о профессионального образования в размере</w:t>
      </w:r>
      <w:r w:rsidRPr="00AE1B1E">
        <w:rPr>
          <w:sz w:val="28"/>
          <w:szCs w:val="28"/>
        </w:rPr>
        <w:t xml:space="preserve"> 955,39 рублей</w:t>
      </w:r>
      <w:r>
        <w:rPr>
          <w:sz w:val="28"/>
          <w:szCs w:val="28"/>
        </w:rPr>
        <w:t xml:space="preserve"> </w:t>
      </w:r>
      <w:r w:rsidRPr="00AE1B1E">
        <w:rPr>
          <w:sz w:val="28"/>
          <w:szCs w:val="28"/>
        </w:rPr>
        <w:t>(с учетом районного коэффициента</w:t>
      </w:r>
      <w:r>
        <w:rPr>
          <w:sz w:val="28"/>
          <w:szCs w:val="28"/>
        </w:rPr>
        <w:t xml:space="preserve"> </w:t>
      </w:r>
      <w:r w:rsidRPr="00AE1B1E">
        <w:rPr>
          <w:sz w:val="28"/>
          <w:szCs w:val="28"/>
        </w:rPr>
        <w:t>- 1242,0 рублей);</w:t>
      </w:r>
    </w:p>
    <w:p w:rsidR="00AE1B1E" w:rsidRDefault="00AE1B1E" w:rsidP="00AE1B1E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1.2.</w:t>
      </w:r>
      <w:r w:rsidRPr="00AE1B1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E1B1E">
        <w:rPr>
          <w:sz w:val="28"/>
          <w:szCs w:val="28"/>
        </w:rPr>
        <w:t xml:space="preserve">сем студентам, обучающимся по программам среднего профессионального образования </w:t>
      </w:r>
      <w:r>
        <w:rPr>
          <w:sz w:val="28"/>
          <w:szCs w:val="28"/>
        </w:rPr>
        <w:t xml:space="preserve">за счет бюджетных ассигнований </w:t>
      </w:r>
      <w:r w:rsidRPr="00AE1B1E">
        <w:rPr>
          <w:sz w:val="28"/>
          <w:szCs w:val="28"/>
        </w:rPr>
        <w:t>федерального бюджета, имеющим по итогам зимней</w:t>
      </w:r>
      <w:r>
        <w:rPr>
          <w:sz w:val="28"/>
          <w:szCs w:val="28"/>
        </w:rPr>
        <w:t xml:space="preserve"> сессии оценки только «отлично»</w:t>
      </w:r>
      <w:r w:rsidRPr="00AE1B1E">
        <w:rPr>
          <w:sz w:val="28"/>
          <w:szCs w:val="28"/>
        </w:rPr>
        <w:t xml:space="preserve"> назначить дополнительную стипендию в размере 25% от установленной государственной академической стипендии, в размере 238,84 рублей (с учетом районного коэффициента</w:t>
      </w:r>
      <w:r>
        <w:rPr>
          <w:sz w:val="28"/>
          <w:szCs w:val="28"/>
        </w:rPr>
        <w:t xml:space="preserve"> - 310,50 рублей)</w:t>
      </w:r>
      <w:r w:rsidRPr="00AE1B1E">
        <w:rPr>
          <w:sz w:val="28"/>
          <w:szCs w:val="28"/>
        </w:rPr>
        <w:t>;</w:t>
      </w:r>
    </w:p>
    <w:p w:rsidR="00AE1B1E" w:rsidRDefault="00AE1B1E" w:rsidP="00AE1B1E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1.3. г</w:t>
      </w:r>
      <w:r w:rsidRPr="00AE1B1E">
        <w:rPr>
          <w:sz w:val="28"/>
          <w:szCs w:val="28"/>
        </w:rPr>
        <w:t>осударственная с</w:t>
      </w:r>
      <w:r>
        <w:rPr>
          <w:sz w:val="28"/>
          <w:szCs w:val="28"/>
        </w:rPr>
        <w:t xml:space="preserve">оциальная стипендия студентам, </w:t>
      </w:r>
      <w:r w:rsidRPr="00AE1B1E">
        <w:rPr>
          <w:sz w:val="28"/>
          <w:szCs w:val="28"/>
        </w:rPr>
        <w:t>обучающимся по программам среднего профессионального образования в размере 1433,08 рублей (с учетом районного коэффициента –1863,0 рублей).</w:t>
      </w:r>
    </w:p>
    <w:p w:rsidR="004F1904" w:rsidRDefault="004F1904" w:rsidP="004F1904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E90215" w:rsidRDefault="00E90215" w:rsidP="00AE1B1E">
      <w:pPr>
        <w:shd w:val="clear" w:color="auto" w:fill="FFFFFF"/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:rsidR="00E90215" w:rsidRDefault="00E90215" w:rsidP="00E90215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Исходя из вышеизложенного, Ученый совет решил:</w:t>
      </w:r>
    </w:p>
    <w:p w:rsidR="00E90215" w:rsidRDefault="00E90215" w:rsidP="00E90215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</w:p>
    <w:p w:rsidR="00E25F16" w:rsidRPr="00E25F16" w:rsidRDefault="00E25F16" w:rsidP="00E25F16">
      <w:pPr>
        <w:pStyle w:val="a4"/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E25F16">
        <w:rPr>
          <w:color w:val="000000"/>
          <w:sz w:val="28"/>
          <w:szCs w:val="28"/>
          <w:shd w:val="clear" w:color="auto" w:fill="FFFFFF"/>
        </w:rPr>
        <w:t xml:space="preserve">Принять к исполнению показатели работы филиала </w:t>
      </w:r>
      <w:proofErr w:type="spellStart"/>
      <w:r w:rsidRPr="00E25F16">
        <w:rPr>
          <w:color w:val="000000"/>
          <w:sz w:val="28"/>
          <w:szCs w:val="28"/>
          <w:shd w:val="clear" w:color="auto" w:fill="FFFFFF"/>
        </w:rPr>
        <w:t>КузГТУ</w:t>
      </w:r>
      <w:proofErr w:type="spellEnd"/>
      <w:r w:rsidRPr="00E25F16">
        <w:rPr>
          <w:color w:val="000000"/>
          <w:sz w:val="28"/>
          <w:szCs w:val="28"/>
          <w:shd w:val="clear" w:color="auto" w:fill="FFFFFF"/>
        </w:rPr>
        <w:t xml:space="preserve"> в г. Белово на 2023 г.</w:t>
      </w:r>
    </w:p>
    <w:p w:rsidR="00AA65C6" w:rsidRPr="0040315D" w:rsidRDefault="00AA65C6" w:rsidP="00AA65C6">
      <w:pPr>
        <w:pStyle w:val="a4"/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Заведующим кафедрами в срок до 24.01.2023 г. разработать предложения по материальному стимулированию работников в целях исполнения показателей работы филиала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КузГТУ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г. Белово на 2023 г.</w:t>
      </w:r>
    </w:p>
    <w:p w:rsidR="0040315D" w:rsidRPr="0040315D" w:rsidRDefault="0040315D" w:rsidP="0040315D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01.03.2023 г. сформировать ФОС </w:t>
      </w:r>
      <w:r w:rsidRPr="0040315D">
        <w:rPr>
          <w:sz w:val="28"/>
          <w:szCs w:val="28"/>
        </w:rPr>
        <w:t>по программе СПО 09.02.07 Информационные системы и программирование</w:t>
      </w:r>
      <w:r>
        <w:rPr>
          <w:sz w:val="28"/>
          <w:szCs w:val="28"/>
        </w:rPr>
        <w:t>, представленной к аккредитации.</w:t>
      </w:r>
    </w:p>
    <w:p w:rsidR="0040315D" w:rsidRPr="0040315D" w:rsidRDefault="0040315D" w:rsidP="0040315D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0315D">
        <w:rPr>
          <w:sz w:val="28"/>
          <w:szCs w:val="28"/>
        </w:rPr>
        <w:t xml:space="preserve"> срок до 15.04.2023 г.</w:t>
      </w:r>
      <w:r>
        <w:rPr>
          <w:sz w:val="28"/>
          <w:szCs w:val="28"/>
        </w:rPr>
        <w:t xml:space="preserve"> </w:t>
      </w:r>
      <w:r w:rsidRPr="0040315D">
        <w:rPr>
          <w:sz w:val="28"/>
          <w:szCs w:val="28"/>
        </w:rPr>
        <w:t xml:space="preserve">просчитать доли ставок научно-педагогических работников и работников из числа руководителей и работников организаций (в приведенных к целочисленным значениям ставок) всех реализуемых </w:t>
      </w:r>
      <w:r w:rsidRPr="0040315D">
        <w:rPr>
          <w:sz w:val="28"/>
          <w:szCs w:val="28"/>
        </w:rPr>
        <w:lastRenderedPageBreak/>
        <w:t xml:space="preserve">ОПОП на соответствие </w:t>
      </w:r>
      <w:proofErr w:type="spellStart"/>
      <w:r w:rsidRPr="0040315D">
        <w:rPr>
          <w:sz w:val="28"/>
          <w:szCs w:val="28"/>
        </w:rPr>
        <w:t>аккредитационным</w:t>
      </w:r>
      <w:proofErr w:type="spellEnd"/>
      <w:r w:rsidRPr="0040315D">
        <w:rPr>
          <w:sz w:val="28"/>
          <w:szCs w:val="28"/>
        </w:rPr>
        <w:t xml:space="preserve"> показателям и планировать нагрузку на следующий учебный год исходя из необходимости выполнения этих требований</w:t>
      </w:r>
      <w:r>
        <w:rPr>
          <w:sz w:val="28"/>
          <w:szCs w:val="28"/>
        </w:rPr>
        <w:t>.</w:t>
      </w:r>
    </w:p>
    <w:p w:rsidR="0040315D" w:rsidRPr="0040315D" w:rsidRDefault="0040315D" w:rsidP="0040315D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0315D">
        <w:rPr>
          <w:sz w:val="28"/>
          <w:szCs w:val="28"/>
        </w:rPr>
        <w:t xml:space="preserve"> срок до 20.02.2023 г.</w:t>
      </w:r>
      <w:r>
        <w:rPr>
          <w:sz w:val="28"/>
          <w:szCs w:val="28"/>
        </w:rPr>
        <w:t xml:space="preserve"> </w:t>
      </w:r>
      <w:r w:rsidRPr="0040315D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на сайте филиала</w:t>
      </w:r>
      <w:r w:rsidRPr="0040315D">
        <w:rPr>
          <w:sz w:val="28"/>
          <w:szCs w:val="28"/>
        </w:rPr>
        <w:t xml:space="preserve"> информацию о кадровом обеспечении ОПОП, реализуемых в филиале</w:t>
      </w:r>
      <w:r>
        <w:rPr>
          <w:sz w:val="28"/>
          <w:szCs w:val="28"/>
        </w:rPr>
        <w:t>.</w:t>
      </w:r>
    </w:p>
    <w:p w:rsidR="0040315D" w:rsidRPr="0040315D" w:rsidRDefault="0040315D" w:rsidP="0040315D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0315D">
        <w:rPr>
          <w:sz w:val="28"/>
          <w:szCs w:val="28"/>
        </w:rPr>
        <w:t xml:space="preserve"> срок до 20.02.2023 г. проверить сайт филиала на соответствие Постановлению Правительства РФ от 20.10.2021 г. № 1802</w:t>
      </w:r>
      <w:r>
        <w:rPr>
          <w:sz w:val="28"/>
          <w:szCs w:val="28"/>
        </w:rPr>
        <w:t>.</w:t>
      </w:r>
    </w:p>
    <w:p w:rsidR="0040315D" w:rsidRPr="00AA65C6" w:rsidRDefault="0040315D" w:rsidP="00AA65C6">
      <w:pPr>
        <w:pStyle w:val="a4"/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исполнение иных установленных </w:t>
      </w:r>
      <w:proofErr w:type="spellStart"/>
      <w:r>
        <w:rPr>
          <w:sz w:val="28"/>
          <w:szCs w:val="28"/>
        </w:rPr>
        <w:t>аккредитационных</w:t>
      </w:r>
      <w:proofErr w:type="spellEnd"/>
      <w:r>
        <w:rPr>
          <w:sz w:val="28"/>
          <w:szCs w:val="28"/>
        </w:rPr>
        <w:t xml:space="preserve"> показателей: средний балл единого государственного экзамена обучающихся – 61; показатель сохранения контингента по ОПОП не менее 75%; привлечение обучающихся по договору целевой подготовки.</w:t>
      </w:r>
    </w:p>
    <w:p w:rsidR="00AA65C6" w:rsidRPr="00AA65C6" w:rsidRDefault="00356302" w:rsidP="00AA65C6">
      <w:pPr>
        <w:pStyle w:val="a4"/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 w:rsidRPr="00AA65C6">
        <w:rPr>
          <w:sz w:val="28"/>
          <w:szCs w:val="28"/>
        </w:rPr>
        <w:t>Снизить стоимость обучения на основании «Положения об основаниях и порядке снижения стоимости» студентам, имеющим прав</w:t>
      </w:r>
      <w:r w:rsidR="00AA65C6" w:rsidRPr="00AA65C6">
        <w:rPr>
          <w:sz w:val="28"/>
          <w:szCs w:val="28"/>
        </w:rPr>
        <w:t>о на снижение платы за обучение.</w:t>
      </w:r>
    </w:p>
    <w:p w:rsidR="00356302" w:rsidRPr="00AA65C6" w:rsidRDefault="00356302" w:rsidP="00AA65C6">
      <w:pPr>
        <w:pStyle w:val="a4"/>
        <w:numPr>
          <w:ilvl w:val="0"/>
          <w:numId w:val="1"/>
        </w:numPr>
        <w:tabs>
          <w:tab w:val="left" w:pos="284"/>
        </w:tabs>
        <w:jc w:val="both"/>
        <w:rPr>
          <w:sz w:val="28"/>
          <w:szCs w:val="28"/>
        </w:rPr>
      </w:pPr>
      <w:r w:rsidRPr="00AA65C6">
        <w:rPr>
          <w:sz w:val="28"/>
          <w:szCs w:val="28"/>
        </w:rPr>
        <w:t>Установить размер стипендии для студентов очной формы обучения, обучающихся по программам среднего профессионального образования за счет бюджетных ассигнований федерального бюджета на весенний семестр 2022-2023 учебного года, в предложенных размерах.</w:t>
      </w:r>
    </w:p>
    <w:p w:rsidR="00E90215" w:rsidRDefault="00E90215" w:rsidP="00E90215">
      <w:pPr>
        <w:ind w:firstLine="708"/>
        <w:jc w:val="both"/>
        <w:rPr>
          <w:sz w:val="28"/>
          <w:szCs w:val="28"/>
        </w:rPr>
      </w:pPr>
    </w:p>
    <w:p w:rsidR="00E90215" w:rsidRDefault="00E90215" w:rsidP="00E90215">
      <w:pPr>
        <w:ind w:firstLine="708"/>
        <w:jc w:val="both"/>
        <w:rPr>
          <w:sz w:val="28"/>
          <w:szCs w:val="28"/>
        </w:rPr>
      </w:pPr>
    </w:p>
    <w:p w:rsidR="00E90215" w:rsidRDefault="00E90215" w:rsidP="00E9021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Председатель Ученого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И.К. </w:t>
      </w:r>
      <w:proofErr w:type="spellStart"/>
      <w:r>
        <w:rPr>
          <w:sz w:val="28"/>
          <w:szCs w:val="28"/>
        </w:rPr>
        <w:t>Костинец</w:t>
      </w:r>
      <w:proofErr w:type="spellEnd"/>
    </w:p>
    <w:p w:rsidR="00E90215" w:rsidRDefault="00E90215" w:rsidP="00E90215">
      <w:pPr>
        <w:rPr>
          <w:sz w:val="28"/>
          <w:szCs w:val="28"/>
        </w:rPr>
      </w:pPr>
    </w:p>
    <w:p w:rsidR="00E90215" w:rsidRDefault="00E90215" w:rsidP="00E90215">
      <w:pPr>
        <w:rPr>
          <w:sz w:val="28"/>
          <w:szCs w:val="28"/>
        </w:rPr>
      </w:pPr>
    </w:p>
    <w:p w:rsidR="00E90215" w:rsidRDefault="00E90215" w:rsidP="00E9021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Секретарь Ученого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И.Ю. </w:t>
      </w:r>
      <w:proofErr w:type="spellStart"/>
      <w:r>
        <w:rPr>
          <w:sz w:val="28"/>
          <w:szCs w:val="28"/>
        </w:rPr>
        <w:t>Верчагина</w:t>
      </w:r>
      <w:proofErr w:type="spellEnd"/>
    </w:p>
    <w:p w:rsidR="00E90215" w:rsidRDefault="00E90215" w:rsidP="00B027A3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4F1904" w:rsidRPr="004F1904" w:rsidRDefault="004F1904" w:rsidP="004F1904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</w:p>
    <w:sectPr w:rsidR="004F1904" w:rsidRPr="004F1904" w:rsidSect="0067148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A18BE"/>
    <w:multiLevelType w:val="hybridMultilevel"/>
    <w:tmpl w:val="2D0CA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F77F4"/>
    <w:multiLevelType w:val="hybridMultilevel"/>
    <w:tmpl w:val="C8B67838"/>
    <w:lvl w:ilvl="0" w:tplc="0FB29A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31"/>
    <w:rsid w:val="00101B75"/>
    <w:rsid w:val="00311092"/>
    <w:rsid w:val="003234D1"/>
    <w:rsid w:val="00356302"/>
    <w:rsid w:val="003F76D6"/>
    <w:rsid w:val="0040315D"/>
    <w:rsid w:val="00492AE5"/>
    <w:rsid w:val="004F1904"/>
    <w:rsid w:val="00615516"/>
    <w:rsid w:val="00671480"/>
    <w:rsid w:val="006F1BA8"/>
    <w:rsid w:val="0073183E"/>
    <w:rsid w:val="008F46A2"/>
    <w:rsid w:val="00A96C77"/>
    <w:rsid w:val="00AA65C6"/>
    <w:rsid w:val="00AE1B1E"/>
    <w:rsid w:val="00B027A3"/>
    <w:rsid w:val="00BF2B31"/>
    <w:rsid w:val="00C0161E"/>
    <w:rsid w:val="00C51340"/>
    <w:rsid w:val="00E25F16"/>
    <w:rsid w:val="00E9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AC3CE-3716-4027-AB3D-2FEC61E2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71480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671480"/>
    <w:pPr>
      <w:ind w:left="720"/>
      <w:contextualSpacing/>
    </w:pPr>
    <w:rPr>
      <w:rFonts w:eastAsiaTheme="minorEastAsia"/>
    </w:rPr>
  </w:style>
  <w:style w:type="table" w:styleId="a5">
    <w:name w:val="Table Grid"/>
    <w:basedOn w:val="a1"/>
    <w:uiPriority w:val="59"/>
    <w:rsid w:val="0067148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qFormat/>
    <w:rsid w:val="00E90215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E25F16"/>
    <w:pPr>
      <w:spacing w:before="100" w:beforeAutospacing="1" w:after="100" w:afterAutospacing="1"/>
    </w:pPr>
  </w:style>
  <w:style w:type="paragraph" w:customStyle="1" w:styleId="ConsPlusNormal">
    <w:name w:val="ConsPlusNormal"/>
    <w:rsid w:val="0031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3682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viy77</dc:creator>
  <cp:keywords/>
  <dc:description/>
  <cp:lastModifiedBy>viy77</cp:lastModifiedBy>
  <cp:revision>6</cp:revision>
  <dcterms:created xsi:type="dcterms:W3CDTF">2022-11-02T05:42:00Z</dcterms:created>
  <dcterms:modified xsi:type="dcterms:W3CDTF">2023-01-31T02:44:00Z</dcterms:modified>
</cp:coreProperties>
</file>