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64D" w:rsidRPr="00A274F4" w:rsidRDefault="00A47EA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364D"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федерального государственного бюджетного образовательного учреждения </w:t>
      </w:r>
    </w:p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E1C36" w:rsidRPr="00A274F4" w:rsidRDefault="0059364D" w:rsidP="005936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</w:t>
      </w:r>
      <w:r w:rsidR="001748BB"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62C49" w:rsidRPr="00A274F4" w:rsidRDefault="00562C49" w:rsidP="00562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C49" w:rsidRPr="00A274F4" w:rsidRDefault="00562C49" w:rsidP="0056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hAnsi="Times New Roman" w:cs="Times New Roman"/>
          <w:b/>
          <w:sz w:val="24"/>
          <w:szCs w:val="24"/>
          <w:lang w:eastAsia="ru-RU"/>
        </w:rPr>
        <w:t>УЧЕНЫЙ СОВЕТ</w:t>
      </w:r>
    </w:p>
    <w:p w:rsidR="00562C49" w:rsidRPr="00A274F4" w:rsidRDefault="00562C49" w:rsidP="00562C4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от </w:t>
      </w:r>
      <w:r w:rsidR="00B956FB">
        <w:rPr>
          <w:rFonts w:ascii="Times New Roman" w:hAnsi="Times New Roman" w:cs="Times New Roman"/>
          <w:sz w:val="24"/>
          <w:szCs w:val="24"/>
        </w:rPr>
        <w:t>30</w:t>
      </w:r>
      <w:r w:rsidRPr="00A274F4">
        <w:rPr>
          <w:rFonts w:ascii="Times New Roman" w:hAnsi="Times New Roman" w:cs="Times New Roman"/>
          <w:sz w:val="24"/>
          <w:szCs w:val="24"/>
        </w:rPr>
        <w:t>.0</w:t>
      </w:r>
      <w:r w:rsidR="00B956FB">
        <w:rPr>
          <w:rFonts w:ascii="Times New Roman" w:hAnsi="Times New Roman" w:cs="Times New Roman"/>
          <w:sz w:val="24"/>
          <w:szCs w:val="24"/>
        </w:rPr>
        <w:t>3</w:t>
      </w:r>
      <w:r w:rsidRPr="00A274F4">
        <w:rPr>
          <w:rFonts w:ascii="Times New Roman" w:hAnsi="Times New Roman" w:cs="Times New Roman"/>
          <w:sz w:val="24"/>
          <w:szCs w:val="24"/>
        </w:rPr>
        <w:t xml:space="preserve">.2016 </w:t>
      </w:r>
    </w:p>
    <w:p w:rsidR="00562C49" w:rsidRPr="00A274F4" w:rsidRDefault="00562C49" w:rsidP="00562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F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956FB">
        <w:rPr>
          <w:rFonts w:ascii="Times New Roman" w:hAnsi="Times New Roman" w:cs="Times New Roman"/>
          <w:b/>
          <w:sz w:val="24"/>
          <w:szCs w:val="24"/>
        </w:rPr>
        <w:t>4</w:t>
      </w:r>
    </w:p>
    <w:p w:rsidR="00562C49" w:rsidRPr="00A274F4" w:rsidRDefault="00562C49" w:rsidP="00A47EA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956FB" w:rsidRPr="00B956FB" w:rsidRDefault="00B956FB" w:rsidP="00A47EA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квалификации НПР филиала.</w:t>
      </w:r>
    </w:p>
    <w:p w:rsidR="00B956FB" w:rsidRPr="00B956FB" w:rsidRDefault="00B956FB" w:rsidP="00A47E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FB">
        <w:rPr>
          <w:rFonts w:ascii="Times New Roman" w:hAnsi="Times New Roman" w:cs="Times New Roman"/>
          <w:sz w:val="24"/>
          <w:szCs w:val="24"/>
        </w:rPr>
        <w:t>Докладчик: зам. директора по УР – Долганова Ж.А.</w:t>
      </w:r>
    </w:p>
    <w:p w:rsidR="00B956FB" w:rsidRPr="00B956FB" w:rsidRDefault="00B956FB" w:rsidP="00A47E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FB" w:rsidRPr="00B956FB" w:rsidRDefault="00B956FB" w:rsidP="00A47EA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эффективности научно-исследовательской деятельности студентов и сотрудников филиала. Перспективы развития научной инфраструктуры.</w:t>
      </w:r>
    </w:p>
    <w:p w:rsidR="00B956FB" w:rsidRPr="00B956FB" w:rsidRDefault="00B956FB" w:rsidP="00A47E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нач. отдела по научной работе – </w:t>
      </w:r>
      <w:proofErr w:type="spellStart"/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Законнова</w:t>
      </w:r>
      <w:proofErr w:type="spellEnd"/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Л.И</w:t>
      </w:r>
      <w:proofErr w:type="spellEnd"/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FB" w:rsidRPr="00B956FB" w:rsidRDefault="00B956FB" w:rsidP="00A47E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FB" w:rsidRPr="00B956FB" w:rsidRDefault="00B956FB" w:rsidP="00A47EA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Разное. </w:t>
      </w:r>
    </w:p>
    <w:p w:rsidR="009F1ED4" w:rsidRPr="00A274F4" w:rsidRDefault="009F1ED4" w:rsidP="00A47E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23" w:rsidRPr="00A274F4" w:rsidRDefault="00927D23" w:rsidP="00A4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</w:t>
      </w:r>
      <w:r w:rsid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17.</w:t>
      </w:r>
    </w:p>
    <w:p w:rsidR="00927D23" w:rsidRPr="00A274F4" w:rsidRDefault="00927D23" w:rsidP="00A4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5B" w:rsidRPr="00FD442E" w:rsidRDefault="00927D23" w:rsidP="00A47EAD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Первым вопросом слушали </w:t>
      </w:r>
      <w:r w:rsidR="0036165B"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  <w:r w:rsidR="0036165B" w:rsidRPr="00B956FB">
        <w:rPr>
          <w:rFonts w:ascii="Times New Roman" w:hAnsi="Times New Roman" w:cs="Times New Roman"/>
          <w:sz w:val="24"/>
          <w:szCs w:val="24"/>
        </w:rPr>
        <w:t xml:space="preserve"> Долганов</w:t>
      </w:r>
      <w:r w:rsidR="0036165B">
        <w:rPr>
          <w:rFonts w:ascii="Times New Roman" w:hAnsi="Times New Roman" w:cs="Times New Roman"/>
          <w:sz w:val="24"/>
          <w:szCs w:val="24"/>
        </w:rPr>
        <w:t>у</w:t>
      </w:r>
      <w:r w:rsidR="0036165B" w:rsidRPr="00B956FB">
        <w:rPr>
          <w:rFonts w:ascii="Times New Roman" w:hAnsi="Times New Roman" w:cs="Times New Roman"/>
          <w:sz w:val="24"/>
          <w:szCs w:val="24"/>
        </w:rPr>
        <w:t xml:space="preserve"> Ж.А.</w:t>
      </w:r>
      <w:r w:rsidR="0036165B">
        <w:rPr>
          <w:rFonts w:ascii="Times New Roman" w:hAnsi="Times New Roman" w:cs="Times New Roman"/>
          <w:sz w:val="24"/>
          <w:szCs w:val="24"/>
        </w:rPr>
        <w:t xml:space="preserve"> </w:t>
      </w:r>
      <w:r w:rsidR="0036165B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квалификации НПР филиала</w:t>
      </w:r>
      <w:r w:rsidR="0036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из показателей при лицензировании и аккредитации является повышение квалификации работников. Было разработано Положение о повышении квалификации работников в мае 2015 года, согласно которому повышение квалификации следует проводить 1 раз в три </w:t>
      </w:r>
      <w:proofErr w:type="gramStart"/>
      <w:r w:rsidR="00361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.</w:t>
      </w:r>
      <w:proofErr w:type="gramEnd"/>
      <w:r w:rsidR="0036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план повышения квалификации (ПК) научно-педагогических работников. В итоге все штатные преподаватели предоставили документы, подтверждающие ПК. До 10 апреля 2016 Мирошин И.В. направлен на стажировку. Все данные о педагогических работниках и ПК размещены на сайте филиала. Проанализированы данные о прохождении ПК на 2016-2017 гг.</w:t>
      </w:r>
    </w:p>
    <w:p w:rsidR="0036165B" w:rsidRDefault="00FD442E" w:rsidP="00A4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пройти ПК </w:t>
      </w:r>
      <w:r w:rsidR="0007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proofErr w:type="spellStart"/>
      <w:r w:rsidR="0007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proofErr w:type="spellEnd"/>
      <w:r w:rsidR="000752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42E" w:rsidRPr="00FD442E" w:rsidRDefault="00FD442E" w:rsidP="00A4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2E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120C4C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Дятлов Ю.В.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В.В.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Самусев П.А.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Хорешок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Юрченко В.М.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Макара Л.Г.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2E" w:rsidRDefault="00FD442E" w:rsidP="00A47EA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Санникова О.В.</w:t>
      </w:r>
    </w:p>
    <w:p w:rsidR="00FD442E" w:rsidRDefault="00FD442E" w:rsidP="00A4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42E" w:rsidRDefault="00FD442E" w:rsidP="00A4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42E">
        <w:rPr>
          <w:rFonts w:ascii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Жаров А.И.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 В.А.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Протасова Н.Н.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Соколова Е.К.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Хомченко В.Н.</w:t>
      </w:r>
    </w:p>
    <w:p w:rsidR="00FD442E" w:rsidRDefault="00FD442E" w:rsidP="00A47EA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2E" w:rsidRPr="00FD442E" w:rsidRDefault="002C4CF2" w:rsidP="00A4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должно соответствовать профилю.</w:t>
      </w:r>
    </w:p>
    <w:p w:rsidR="00927D23" w:rsidRPr="00A274F4" w:rsidRDefault="00075241" w:rsidP="00A47E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927D23" w:rsidRPr="00A274F4">
        <w:rPr>
          <w:rFonts w:ascii="Times New Roman" w:hAnsi="Times New Roman" w:cs="Times New Roman"/>
          <w:b/>
          <w:sz w:val="24"/>
          <w:szCs w:val="24"/>
        </w:rPr>
        <w:t>:</w:t>
      </w:r>
    </w:p>
    <w:p w:rsidR="002C4CF2" w:rsidRDefault="002C4CF2" w:rsidP="00A47EAD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план ПК сотрудников, срок которых подошел.</w:t>
      </w:r>
    </w:p>
    <w:p w:rsidR="002C4CF2" w:rsidRDefault="002C4CF2" w:rsidP="00A47EAD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по персоналу провести сверку документов о ПК сотрудников, работающих по ГПХ.</w:t>
      </w:r>
    </w:p>
    <w:p w:rsidR="002C4CF2" w:rsidRDefault="002C4CF2" w:rsidP="00A4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5A7" w:rsidRPr="00961EA5" w:rsidRDefault="009D35A7" w:rsidP="00A47EAD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</w:t>
      </w:r>
      <w:r w:rsidR="00115DA4" w:rsidRPr="00A274F4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F55EE3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нач. отдела по научной </w:t>
      </w:r>
      <w:proofErr w:type="gramStart"/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F5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Законнову</w:t>
      </w:r>
      <w:proofErr w:type="spellEnd"/>
      <w:proofErr w:type="gramEnd"/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Л.И</w:t>
      </w:r>
      <w:proofErr w:type="spellEnd"/>
      <w:r w:rsidR="00F55E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б эффективности научно-исследовательской деятельности студентов и сотрудников филиала</w:t>
      </w:r>
      <w:r w:rsidR="00F55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E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</w:t>
      </w:r>
      <w:r w:rsidR="00F55E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55EE3" w:rsidRPr="00B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научной инфраструктуры.</w:t>
      </w:r>
      <w:r w:rsidR="00F5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 годом объем финансирования не изменился. Но получили чуть больше 1784,9 </w:t>
      </w:r>
      <w:proofErr w:type="spellStart"/>
      <w:r w:rsidR="0096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="009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(1760,4 – прошлом году). Несмотря на то, что контингент студентов уменьшился, результативность НИРС сохранилась на уровне предыдущего года. Сделано 49 докладов на научных конференциях, </w:t>
      </w:r>
      <w:r w:rsidR="00914BD8">
        <w:rPr>
          <w:rFonts w:ascii="Times New Roman" w:eastAsia="Times New Roman" w:hAnsi="Times New Roman" w:cs="Times New Roman"/>
          <w:sz w:val="24"/>
          <w:szCs w:val="24"/>
          <w:lang w:eastAsia="ru-RU"/>
        </w:rPr>
        <w:t>38 научных публикаций, 46 работ подавно на конкурс, получено 43 медали, 1 выигранный грант.</w:t>
      </w:r>
      <w:r w:rsidR="008F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публикаций в 2015 г. Выросло на 25% по сравнению с 2014 г. Количество статей, индексируемых в РИНЦ возросло с 33 шт. до 85 шт. Увеличивается публикационная активность. (Отчет прилагается).</w:t>
      </w:r>
    </w:p>
    <w:p w:rsidR="009D35A7" w:rsidRPr="009D35A7" w:rsidRDefault="009D35A7" w:rsidP="00A4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357" w:rsidRPr="00A274F4" w:rsidRDefault="00075241" w:rsidP="00A47EAD">
      <w:pPr>
        <w:pStyle w:val="2"/>
        <w:keepNext/>
        <w:spacing w:after="0" w:line="240" w:lineRule="auto"/>
        <w:ind w:left="0" w:firstLine="567"/>
        <w:jc w:val="both"/>
        <w:rPr>
          <w:b/>
        </w:rPr>
      </w:pPr>
      <w:r>
        <w:rPr>
          <w:b/>
        </w:rPr>
        <w:t>Решили</w:t>
      </w:r>
      <w:r w:rsidR="001D5357" w:rsidRPr="00A274F4">
        <w:rPr>
          <w:b/>
        </w:rPr>
        <w:t xml:space="preserve">: </w:t>
      </w:r>
    </w:p>
    <w:p w:rsidR="00A274F4" w:rsidRDefault="008F430F" w:rsidP="00A47EA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научно-исследовательскую работу филиала удовлетворительной.</w:t>
      </w:r>
    </w:p>
    <w:p w:rsidR="006A57B1" w:rsidRPr="00C123AA" w:rsidRDefault="008F430F" w:rsidP="00A47EAD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предложение: </w:t>
      </w:r>
      <w:r w:rsidR="00C1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096B49" w:rsidRPr="00C1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ффективность научно-исследовательской деятельности ППС оценивать по следующим критериям:</w:t>
      </w:r>
    </w:p>
    <w:p w:rsidR="006A57B1" w:rsidRPr="008F430F" w:rsidRDefault="008F430F" w:rsidP="00A47EA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6B49"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Публикационная активность (общее число публикаций;      общее число цитирований;     </w:t>
      </w:r>
      <w:proofErr w:type="spellStart"/>
      <w:r w:rsidR="00096B49"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импакт</w:t>
      </w:r>
      <w:proofErr w:type="spellEnd"/>
      <w:r w:rsidR="00096B49"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-фактор журнала;        индекс </w:t>
      </w:r>
      <w:proofErr w:type="spellStart"/>
      <w:r w:rsidR="00096B49"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Хирша</w:t>
      </w:r>
      <w:proofErr w:type="spellEnd"/>
      <w:r w:rsidR="00096B49"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A57B1" w:rsidRPr="008F430F" w:rsidRDefault="008F430F" w:rsidP="00A47EA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6B49"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научной квалификации через аспирантуру/докторантуру (защита и утверждение ВАК диссертации на соискание ученой степени кандидата наук, доктора наук).</w:t>
      </w:r>
    </w:p>
    <w:p w:rsidR="00104C98" w:rsidRPr="00A274F4" w:rsidRDefault="00104C98" w:rsidP="00A4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F4">
        <w:rPr>
          <w:rFonts w:ascii="Times New Roman" w:hAnsi="Times New Roman" w:cs="Times New Roman"/>
          <w:b/>
          <w:sz w:val="24"/>
          <w:szCs w:val="24"/>
        </w:rPr>
        <w:t xml:space="preserve">Исходя </w:t>
      </w:r>
      <w:proofErr w:type="gramStart"/>
      <w:r w:rsidRPr="00A274F4">
        <w:rPr>
          <w:rFonts w:ascii="Times New Roman" w:hAnsi="Times New Roman" w:cs="Times New Roman"/>
          <w:b/>
          <w:sz w:val="24"/>
          <w:szCs w:val="24"/>
        </w:rPr>
        <w:t>из вышеизложенного Ученый совет</w:t>
      </w:r>
      <w:proofErr w:type="gramEnd"/>
      <w:r w:rsidRPr="00A274F4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C123AA" w:rsidRDefault="00C123AA" w:rsidP="00A47EA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план ПК сотрудников, срок которых подошел.</w:t>
      </w:r>
    </w:p>
    <w:p w:rsidR="00104C98" w:rsidRDefault="00C123AA" w:rsidP="00A47EA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по персоналу провести сверку документов о ПК сотрудников, работающих по ГПХ.</w:t>
      </w:r>
    </w:p>
    <w:p w:rsidR="00C123AA" w:rsidRDefault="00C123AA" w:rsidP="00A47EA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научно-исследовательскую работу филиала удовлетворительной.</w:t>
      </w:r>
    </w:p>
    <w:p w:rsidR="00C123AA" w:rsidRPr="00C123AA" w:rsidRDefault="00C123AA" w:rsidP="00A47EAD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предложение: э</w:t>
      </w:r>
      <w:r w:rsidRPr="00C1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ффективность научно-исследовательской деятельности ППС оценивать по следующим критериям:</w:t>
      </w:r>
    </w:p>
    <w:p w:rsidR="00C123AA" w:rsidRPr="008F430F" w:rsidRDefault="00C123AA" w:rsidP="00A47EA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Публикационная активность (общее число публикаций;      общее число цитирований;     </w:t>
      </w:r>
      <w:proofErr w:type="spellStart"/>
      <w:r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импакт</w:t>
      </w:r>
      <w:proofErr w:type="spellEnd"/>
      <w:r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-фактор журнала;        индекс </w:t>
      </w:r>
      <w:proofErr w:type="spellStart"/>
      <w:r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Хирша</w:t>
      </w:r>
      <w:proofErr w:type="spellEnd"/>
      <w:r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123AA" w:rsidRDefault="00C123AA" w:rsidP="00A47E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F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научной квалификации через аспирантуру/докторантуру (защита и утверждение ВАК диссертации на соискание ученой степени кандидата наук, доктора наук).</w:t>
      </w:r>
    </w:p>
    <w:p w:rsidR="00096B49" w:rsidRDefault="00096B49" w:rsidP="00A47E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B49" w:rsidRPr="00A274F4" w:rsidRDefault="00096B49" w:rsidP="00A4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C98" w:rsidRPr="00A274F4" w:rsidRDefault="00104C98" w:rsidP="00104C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C98" w:rsidRDefault="00104C98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И.К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Костинец</w:t>
      </w:r>
      <w:proofErr w:type="spellEnd"/>
    </w:p>
    <w:p w:rsidR="00A47EAD" w:rsidRPr="00A274F4" w:rsidRDefault="00A47EAD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C98" w:rsidRDefault="00104C98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Секретарь Уче</w:t>
      </w:r>
      <w:r w:rsidR="00096B49">
        <w:rPr>
          <w:rFonts w:ascii="Times New Roman" w:hAnsi="Times New Roman" w:cs="Times New Roman"/>
          <w:sz w:val="24"/>
          <w:szCs w:val="24"/>
        </w:rPr>
        <w:t>ного совета</w:t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6B49">
        <w:rPr>
          <w:rFonts w:ascii="Times New Roman" w:hAnsi="Times New Roman" w:cs="Times New Roman"/>
          <w:sz w:val="24"/>
          <w:szCs w:val="24"/>
        </w:rPr>
        <w:t>Ю.А</w:t>
      </w:r>
      <w:proofErr w:type="spellEnd"/>
      <w:r w:rsidR="00096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B49"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</w:p>
    <w:sectPr w:rsidR="00104C98" w:rsidSect="00A274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604"/>
    <w:multiLevelType w:val="hybridMultilevel"/>
    <w:tmpl w:val="B7165E12"/>
    <w:lvl w:ilvl="0" w:tplc="A27E66F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D7F"/>
    <w:multiLevelType w:val="hybridMultilevel"/>
    <w:tmpl w:val="942E384A"/>
    <w:lvl w:ilvl="0" w:tplc="C67AE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9414F"/>
    <w:multiLevelType w:val="hybridMultilevel"/>
    <w:tmpl w:val="084A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22D3"/>
    <w:multiLevelType w:val="hybridMultilevel"/>
    <w:tmpl w:val="0D04C338"/>
    <w:lvl w:ilvl="0" w:tplc="B088F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A220A"/>
    <w:multiLevelType w:val="hybridMultilevel"/>
    <w:tmpl w:val="28B27AAE"/>
    <w:lvl w:ilvl="0" w:tplc="DFCE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1EF2"/>
    <w:multiLevelType w:val="hybridMultilevel"/>
    <w:tmpl w:val="D2A0E02E"/>
    <w:lvl w:ilvl="0" w:tplc="0E4C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55802"/>
    <w:multiLevelType w:val="hybridMultilevel"/>
    <w:tmpl w:val="28AE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24BAD"/>
    <w:multiLevelType w:val="hybridMultilevel"/>
    <w:tmpl w:val="566863C6"/>
    <w:lvl w:ilvl="0" w:tplc="3320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175D8"/>
    <w:multiLevelType w:val="hybridMultilevel"/>
    <w:tmpl w:val="8D24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C1EBD"/>
    <w:multiLevelType w:val="hybridMultilevel"/>
    <w:tmpl w:val="FBFA5774"/>
    <w:lvl w:ilvl="0" w:tplc="77429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C8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89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6B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A4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0C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EA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D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B5D85"/>
    <w:multiLevelType w:val="hybridMultilevel"/>
    <w:tmpl w:val="2BFCD81E"/>
    <w:lvl w:ilvl="0" w:tplc="950C5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E33B8C"/>
    <w:multiLevelType w:val="hybridMultilevel"/>
    <w:tmpl w:val="F574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4EDF"/>
    <w:multiLevelType w:val="multilevel"/>
    <w:tmpl w:val="F2B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3A863E2"/>
    <w:multiLevelType w:val="hybridMultilevel"/>
    <w:tmpl w:val="3E18AD20"/>
    <w:lvl w:ilvl="0" w:tplc="21E2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6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2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E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CE4A86"/>
    <w:multiLevelType w:val="hybridMultilevel"/>
    <w:tmpl w:val="A2C4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D6273"/>
    <w:multiLevelType w:val="hybridMultilevel"/>
    <w:tmpl w:val="70C4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96A61"/>
    <w:multiLevelType w:val="hybridMultilevel"/>
    <w:tmpl w:val="1C94DB04"/>
    <w:lvl w:ilvl="0" w:tplc="9EA0EDC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D3888"/>
    <w:multiLevelType w:val="hybridMultilevel"/>
    <w:tmpl w:val="8D22F8C8"/>
    <w:lvl w:ilvl="0" w:tplc="2FD8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64C12"/>
    <w:multiLevelType w:val="hybridMultilevel"/>
    <w:tmpl w:val="038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B64E6"/>
    <w:multiLevelType w:val="hybridMultilevel"/>
    <w:tmpl w:val="137E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3"/>
  </w:num>
  <w:num w:numId="5">
    <w:abstractNumId w:val="18"/>
  </w:num>
  <w:num w:numId="6">
    <w:abstractNumId w:val="21"/>
  </w:num>
  <w:num w:numId="7">
    <w:abstractNumId w:val="9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  <w:num w:numId="16">
    <w:abstractNumId w:val="4"/>
  </w:num>
  <w:num w:numId="17">
    <w:abstractNumId w:val="5"/>
  </w:num>
  <w:num w:numId="18">
    <w:abstractNumId w:val="0"/>
  </w:num>
  <w:num w:numId="19">
    <w:abstractNumId w:val="15"/>
  </w:num>
  <w:num w:numId="20">
    <w:abstractNumId w:val="27"/>
  </w:num>
  <w:num w:numId="21">
    <w:abstractNumId w:val="16"/>
  </w:num>
  <w:num w:numId="22">
    <w:abstractNumId w:val="23"/>
  </w:num>
  <w:num w:numId="23">
    <w:abstractNumId w:val="12"/>
  </w:num>
  <w:num w:numId="24">
    <w:abstractNumId w:val="17"/>
  </w:num>
  <w:num w:numId="25">
    <w:abstractNumId w:val="22"/>
  </w:num>
  <w:num w:numId="26">
    <w:abstractNumId w:val="2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D"/>
    <w:rsid w:val="000050A2"/>
    <w:rsid w:val="00044165"/>
    <w:rsid w:val="00075241"/>
    <w:rsid w:val="00096B49"/>
    <w:rsid w:val="00096D54"/>
    <w:rsid w:val="000B611C"/>
    <w:rsid w:val="00104C98"/>
    <w:rsid w:val="00115DA4"/>
    <w:rsid w:val="00120C4C"/>
    <w:rsid w:val="0017164F"/>
    <w:rsid w:val="001748BB"/>
    <w:rsid w:val="0018325B"/>
    <w:rsid w:val="00191407"/>
    <w:rsid w:val="001D43A6"/>
    <w:rsid w:val="001D5357"/>
    <w:rsid w:val="00266527"/>
    <w:rsid w:val="002A7D29"/>
    <w:rsid w:val="002C4CF2"/>
    <w:rsid w:val="00314CBC"/>
    <w:rsid w:val="0036165B"/>
    <w:rsid w:val="003868E6"/>
    <w:rsid w:val="004339B7"/>
    <w:rsid w:val="00443720"/>
    <w:rsid w:val="00526479"/>
    <w:rsid w:val="00551973"/>
    <w:rsid w:val="00562C49"/>
    <w:rsid w:val="00563A58"/>
    <w:rsid w:val="00582963"/>
    <w:rsid w:val="0059364D"/>
    <w:rsid w:val="00595225"/>
    <w:rsid w:val="005A1AFB"/>
    <w:rsid w:val="0064245E"/>
    <w:rsid w:val="006A57B1"/>
    <w:rsid w:val="006B4894"/>
    <w:rsid w:val="007153A3"/>
    <w:rsid w:val="007303D3"/>
    <w:rsid w:val="00745FDC"/>
    <w:rsid w:val="00752BF4"/>
    <w:rsid w:val="007B5492"/>
    <w:rsid w:val="008150DC"/>
    <w:rsid w:val="00847D43"/>
    <w:rsid w:val="008B3C0B"/>
    <w:rsid w:val="008E41CB"/>
    <w:rsid w:val="008F430F"/>
    <w:rsid w:val="0090751A"/>
    <w:rsid w:val="00914BD8"/>
    <w:rsid w:val="00927D23"/>
    <w:rsid w:val="009318CD"/>
    <w:rsid w:val="00961EA5"/>
    <w:rsid w:val="009647F9"/>
    <w:rsid w:val="00967FF0"/>
    <w:rsid w:val="009B0F8F"/>
    <w:rsid w:val="009D35A7"/>
    <w:rsid w:val="009D5191"/>
    <w:rsid w:val="009E14BD"/>
    <w:rsid w:val="009F1ED4"/>
    <w:rsid w:val="009F20A0"/>
    <w:rsid w:val="00A274F4"/>
    <w:rsid w:val="00A4220D"/>
    <w:rsid w:val="00A47EAD"/>
    <w:rsid w:val="00A537F9"/>
    <w:rsid w:val="00A54212"/>
    <w:rsid w:val="00A632BA"/>
    <w:rsid w:val="00AB78C9"/>
    <w:rsid w:val="00AD0C88"/>
    <w:rsid w:val="00AF34AA"/>
    <w:rsid w:val="00B006D5"/>
    <w:rsid w:val="00B54270"/>
    <w:rsid w:val="00B659B8"/>
    <w:rsid w:val="00B956FB"/>
    <w:rsid w:val="00BA730B"/>
    <w:rsid w:val="00BE1C36"/>
    <w:rsid w:val="00C123AA"/>
    <w:rsid w:val="00C17909"/>
    <w:rsid w:val="00C23D75"/>
    <w:rsid w:val="00D143CE"/>
    <w:rsid w:val="00D1632D"/>
    <w:rsid w:val="00DD63BB"/>
    <w:rsid w:val="00E013E2"/>
    <w:rsid w:val="00E32BA6"/>
    <w:rsid w:val="00E37F01"/>
    <w:rsid w:val="00E57D3F"/>
    <w:rsid w:val="00EF1D98"/>
    <w:rsid w:val="00F21C0E"/>
    <w:rsid w:val="00F24740"/>
    <w:rsid w:val="00F55EE3"/>
    <w:rsid w:val="00F847BC"/>
    <w:rsid w:val="00FA2D70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0B34"/>
  <w15:docId w15:val="{B83D25C1-0370-4FBD-8B43-A63423E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paragraph" w:styleId="2">
    <w:name w:val="Body Text Indent 2"/>
    <w:basedOn w:val="a"/>
    <w:link w:val="20"/>
    <w:unhideWhenUsed/>
    <w:rsid w:val="00927D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7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47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16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02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2016-01-18T05:05:00Z</cp:lastPrinted>
  <dcterms:created xsi:type="dcterms:W3CDTF">2016-04-05T02:50:00Z</dcterms:created>
  <dcterms:modified xsi:type="dcterms:W3CDTF">2018-01-09T04:00:00Z</dcterms:modified>
</cp:coreProperties>
</file>